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504ED9" w14:textId="77777777" w:rsidR="00A70769" w:rsidRDefault="00A70769" w:rsidP="008A3CE1">
      <w:pPr>
        <w:rPr>
          <w:lang w:val="en-US"/>
        </w:rPr>
      </w:pPr>
    </w:p>
    <w:p w14:paraId="1774FD3A" w14:textId="05FFD30D" w:rsidR="008A3CE1" w:rsidRDefault="008A3CE1" w:rsidP="008A3CE1">
      <w:r>
        <w:rPr>
          <w:noProof/>
        </w:rPr>
        <w:drawing>
          <wp:anchor distT="0" distB="0" distL="114300" distR="114300" simplePos="0" relativeHeight="251659264" behindDoc="0" locked="0" layoutInCell="1" allowOverlap="1" wp14:anchorId="49F864D5" wp14:editId="7EF47E49">
            <wp:simplePos x="0" y="0"/>
            <wp:positionH relativeFrom="column">
              <wp:posOffset>5716905</wp:posOffset>
            </wp:positionH>
            <wp:positionV relativeFrom="paragraph">
              <wp:posOffset>272</wp:posOffset>
            </wp:positionV>
            <wp:extent cx="622935" cy="626110"/>
            <wp:effectExtent l="0" t="0" r="5715" b="2540"/>
            <wp:wrapSquare wrapText="bothSides"/>
            <wp:docPr id="2" name="Рисунок 2" descr="The image looks like a logo, symbol, font, graphic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Изображение выглядит как логотип, символ, Шрифт, Графика&#10;&#10;Содержимое, созданное искусственным интеллектом, может быть неверным."/>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2935" cy="626110"/>
                    </a:xfrm>
                    <a:prstGeom prst="rect">
                      <a:avLst/>
                    </a:prstGeom>
                    <a:noFill/>
                  </pic:spPr>
                </pic:pic>
              </a:graphicData>
            </a:graphic>
            <wp14:sizeRelH relativeFrom="margin">
              <wp14:pctWidth>0</wp14:pctWidth>
            </wp14:sizeRelH>
            <wp14:sizeRelV relativeFrom="margin">
              <wp14:pctHeight>0</wp14:pctHeight>
            </wp14:sizeRelV>
          </wp:anchor>
        </w:drawing>
      </w:r>
    </w:p>
    <w:p w14:paraId="7E2365BF" w14:textId="77777777" w:rsidR="008A3CE1" w:rsidRDefault="008A3CE1" w:rsidP="008A3CE1"/>
    <w:tbl>
      <w:tblPr>
        <w:tblpPr w:leftFromText="180" w:rightFromText="180" w:bottomFromText="160" w:vertAnchor="text" w:horzAnchor="margin" w:tblpY="481"/>
        <w:tblW w:w="10085" w:type="dxa"/>
        <w:tblLook w:val="04A0" w:firstRow="1" w:lastRow="0" w:firstColumn="1" w:lastColumn="0" w:noHBand="0" w:noVBand="1"/>
      </w:tblPr>
      <w:tblGrid>
        <w:gridCol w:w="4260"/>
        <w:gridCol w:w="5825"/>
      </w:tblGrid>
      <w:tr w:rsidR="008A3CE1" w:rsidRPr="009C418F" w14:paraId="355DF85A" w14:textId="77777777" w:rsidTr="00E50DEE">
        <w:trPr>
          <w:trHeight w:val="2245"/>
        </w:trPr>
        <w:tc>
          <w:tcPr>
            <w:tcW w:w="4260" w:type="dxa"/>
          </w:tcPr>
          <w:p w14:paraId="2F033BC3" w14:textId="6D3FAEE8" w:rsidR="008A3CE1" w:rsidRPr="009C418F" w:rsidRDefault="00C53933" w:rsidP="00E50DEE">
            <w:pPr>
              <w:spacing w:line="256" w:lineRule="auto"/>
              <w:rPr>
                <w:b/>
                <w:lang w:val="en-US"/>
              </w:rPr>
            </w:pPr>
            <w:bookmarkStart w:id="0" w:name="_Hlk124096048"/>
            <w:bookmarkStart w:id="1" w:name="_Hlk102724433"/>
            <w:r w:rsidRPr="009C418F">
              <w:rPr>
                <w:b/>
                <w:lang w:val="en-US"/>
              </w:rPr>
              <w:t>“</w:t>
            </w:r>
            <w:r w:rsidR="008A3CE1" w:rsidRPr="009C418F">
              <w:rPr>
                <w:b/>
                <w:lang w:val="en-US"/>
              </w:rPr>
              <w:t>AGREED</w:t>
            </w:r>
            <w:r w:rsidRPr="009C418F">
              <w:rPr>
                <w:b/>
                <w:lang w:val="en-US"/>
              </w:rPr>
              <w:t>”</w:t>
            </w:r>
          </w:p>
          <w:p w14:paraId="2A18668E" w14:textId="1336D47F" w:rsidR="008A3CE1" w:rsidRPr="009C418F" w:rsidRDefault="003C362F" w:rsidP="00E50DEE">
            <w:pPr>
              <w:rPr>
                <w:b/>
                <w:bCs/>
                <w:lang w:val="en-US"/>
              </w:rPr>
            </w:pPr>
            <w:r w:rsidRPr="009C418F">
              <w:rPr>
                <w:b/>
                <w:bCs/>
                <w:lang w:val="en-US"/>
              </w:rPr>
              <w:t xml:space="preserve">KGC CJSC </w:t>
            </w:r>
            <w:r w:rsidR="008A3CE1" w:rsidRPr="009C418F">
              <w:rPr>
                <w:b/>
                <w:bCs/>
                <w:lang w:val="en-US"/>
              </w:rPr>
              <w:t xml:space="preserve">Vice-chairman </w:t>
            </w:r>
          </w:p>
          <w:p w14:paraId="052330B4" w14:textId="694B2CB4" w:rsidR="008A3CE1" w:rsidRPr="009C418F" w:rsidRDefault="008A3CE1" w:rsidP="00E50DEE">
            <w:pPr>
              <w:rPr>
                <w:b/>
                <w:bCs/>
                <w:lang w:val="en-US"/>
              </w:rPr>
            </w:pPr>
            <w:r w:rsidRPr="009C418F">
              <w:rPr>
                <w:b/>
                <w:bCs/>
                <w:lang w:val="en-US"/>
              </w:rPr>
              <w:t xml:space="preserve">of the Management Board   </w:t>
            </w:r>
          </w:p>
          <w:p w14:paraId="32101812" w14:textId="77777777" w:rsidR="008A3CE1" w:rsidRPr="009C418F" w:rsidRDefault="008A3CE1" w:rsidP="00E50DEE">
            <w:pPr>
              <w:rPr>
                <w:b/>
                <w:bCs/>
                <w:sz w:val="14"/>
                <w:szCs w:val="14"/>
                <w:lang w:val="en-US"/>
              </w:rPr>
            </w:pPr>
          </w:p>
          <w:p w14:paraId="2E784A99" w14:textId="1646BB6F" w:rsidR="008A3CE1" w:rsidRPr="009C418F" w:rsidRDefault="008A3CE1" w:rsidP="00E50DEE">
            <w:pPr>
              <w:rPr>
                <w:b/>
                <w:bCs/>
                <w:lang w:val="en-US"/>
              </w:rPr>
            </w:pPr>
            <w:r w:rsidRPr="009C418F">
              <w:rPr>
                <w:b/>
                <w:bCs/>
                <w:lang w:val="en-US"/>
              </w:rPr>
              <w:t xml:space="preserve">____________________ Mayliev B. </w:t>
            </w:r>
            <w:r w:rsidR="00FD2C9F" w:rsidRPr="009C418F">
              <w:rPr>
                <w:b/>
                <w:bCs/>
                <w:lang w:val="en-US"/>
              </w:rPr>
              <w:t xml:space="preserve">B. </w:t>
            </w:r>
            <w:r w:rsidRPr="009C418F">
              <w:rPr>
                <w:b/>
                <w:bCs/>
                <w:lang w:val="en-US"/>
              </w:rPr>
              <w:t xml:space="preserve">                                   </w:t>
            </w:r>
          </w:p>
          <w:p w14:paraId="57D2A42D" w14:textId="77777777" w:rsidR="008A3CE1" w:rsidRPr="009C418F" w:rsidRDefault="008A3CE1" w:rsidP="00E50DEE">
            <w:pPr>
              <w:spacing w:line="256" w:lineRule="auto"/>
              <w:rPr>
                <w:lang w:val="en-US"/>
              </w:rPr>
            </w:pPr>
          </w:p>
          <w:p w14:paraId="46F12EF5" w14:textId="77777777" w:rsidR="008A3CE1" w:rsidRPr="009C418F" w:rsidRDefault="008A3CE1" w:rsidP="00E50DEE">
            <w:pPr>
              <w:spacing w:line="256" w:lineRule="auto"/>
              <w:rPr>
                <w:lang w:val="en-US"/>
              </w:rPr>
            </w:pPr>
            <w:r w:rsidRPr="009C418F">
              <w:rPr>
                <w:b/>
                <w:lang w:val="en-US"/>
              </w:rPr>
              <w:t>______ ________________ 2025</w:t>
            </w:r>
          </w:p>
        </w:tc>
        <w:tc>
          <w:tcPr>
            <w:tcW w:w="5825" w:type="dxa"/>
          </w:tcPr>
          <w:p w14:paraId="2DA35A53" w14:textId="4D4666E9" w:rsidR="008A3CE1" w:rsidRPr="009C418F" w:rsidRDefault="00C53933" w:rsidP="00E50DEE">
            <w:pPr>
              <w:spacing w:line="256" w:lineRule="auto"/>
              <w:ind w:left="-450"/>
              <w:jc w:val="right"/>
              <w:rPr>
                <w:b/>
                <w:lang w:val="en-US"/>
              </w:rPr>
            </w:pPr>
            <w:r w:rsidRPr="009C418F">
              <w:rPr>
                <w:b/>
                <w:lang w:val="en-US"/>
              </w:rPr>
              <w:t>“</w:t>
            </w:r>
            <w:r w:rsidR="008A3CE1" w:rsidRPr="009C418F">
              <w:rPr>
                <w:b/>
                <w:lang w:val="en-US"/>
              </w:rPr>
              <w:t>APPROVE</w:t>
            </w:r>
            <w:r w:rsidRPr="009C418F">
              <w:rPr>
                <w:b/>
                <w:lang w:val="en-US"/>
              </w:rPr>
              <w:t>D”</w:t>
            </w:r>
            <w:r w:rsidR="008A3CE1" w:rsidRPr="009C418F">
              <w:rPr>
                <w:b/>
                <w:lang w:val="en-US"/>
              </w:rPr>
              <w:t xml:space="preserve">   </w:t>
            </w:r>
          </w:p>
          <w:p w14:paraId="6ECCFC83" w14:textId="2A5A5A4B" w:rsidR="008A3CE1" w:rsidRPr="009C418F" w:rsidRDefault="003C362F" w:rsidP="00E50DEE">
            <w:pPr>
              <w:spacing w:line="256" w:lineRule="auto"/>
              <w:ind w:left="-450"/>
              <w:jc w:val="right"/>
              <w:rPr>
                <w:b/>
                <w:lang w:val="en-US"/>
              </w:rPr>
            </w:pPr>
            <w:r w:rsidRPr="009C418F">
              <w:rPr>
                <w:b/>
                <w:lang w:val="en-US"/>
              </w:rPr>
              <w:t xml:space="preserve">KGC CJSC </w:t>
            </w:r>
            <w:r w:rsidR="008A3CE1" w:rsidRPr="009C418F">
              <w:rPr>
                <w:b/>
                <w:lang w:val="en-US"/>
              </w:rPr>
              <w:t xml:space="preserve">Underground </w:t>
            </w:r>
            <w:r w:rsidR="00F006A1">
              <w:rPr>
                <w:b/>
                <w:lang w:val="en-US"/>
              </w:rPr>
              <w:t>Mining</w:t>
            </w:r>
            <w:r w:rsidR="008A3CE1" w:rsidRPr="009C418F">
              <w:rPr>
                <w:b/>
                <w:lang w:val="en-US"/>
              </w:rPr>
              <w:t xml:space="preserve"> Manager </w:t>
            </w:r>
          </w:p>
          <w:p w14:paraId="4900300A" w14:textId="77777777" w:rsidR="008A3CE1" w:rsidRPr="009C418F" w:rsidRDefault="008A3CE1" w:rsidP="00E50DEE">
            <w:pPr>
              <w:spacing w:line="256" w:lineRule="auto"/>
              <w:ind w:left="-450"/>
              <w:jc w:val="right"/>
              <w:rPr>
                <w:b/>
                <w:lang w:val="en-US"/>
              </w:rPr>
            </w:pPr>
            <w:r w:rsidRPr="009C418F">
              <w:rPr>
                <w:b/>
                <w:lang w:val="en-US"/>
              </w:rPr>
              <w:t xml:space="preserve"> </w:t>
            </w:r>
          </w:p>
          <w:p w14:paraId="273FD29D" w14:textId="0C1FE618" w:rsidR="008A3CE1" w:rsidRPr="009C418F" w:rsidRDefault="008A3CE1" w:rsidP="00E50DEE">
            <w:pPr>
              <w:spacing w:line="256" w:lineRule="auto"/>
              <w:ind w:left="-450"/>
              <w:jc w:val="right"/>
              <w:rPr>
                <w:b/>
                <w:lang w:val="en-US"/>
              </w:rPr>
            </w:pPr>
            <w:r w:rsidRPr="009C418F">
              <w:rPr>
                <w:b/>
                <w:lang w:val="en-US"/>
              </w:rPr>
              <w:t xml:space="preserve">____________________ Moldoibraev </w:t>
            </w:r>
            <w:r w:rsidR="00FD2C9F" w:rsidRPr="009C418F">
              <w:rPr>
                <w:b/>
                <w:lang w:val="en-US"/>
              </w:rPr>
              <w:t xml:space="preserve">B.T. </w:t>
            </w:r>
            <w:r w:rsidRPr="009C418F">
              <w:rPr>
                <w:b/>
                <w:lang w:val="en-US"/>
              </w:rPr>
              <w:t xml:space="preserve">                                   </w:t>
            </w:r>
          </w:p>
          <w:p w14:paraId="567FA8DA" w14:textId="77777777" w:rsidR="008A3CE1" w:rsidRPr="009C418F" w:rsidRDefault="008A3CE1" w:rsidP="00E50DEE">
            <w:pPr>
              <w:spacing w:line="256" w:lineRule="auto"/>
              <w:ind w:left="-450" w:hanging="90"/>
              <w:jc w:val="right"/>
              <w:rPr>
                <w:b/>
                <w:lang w:val="en-US"/>
              </w:rPr>
            </w:pPr>
            <w:r w:rsidRPr="009C418F">
              <w:rPr>
                <w:b/>
                <w:lang w:val="en-US"/>
              </w:rPr>
              <w:t xml:space="preserve">                                                                                       ______ ________________ 2025</w:t>
            </w:r>
          </w:p>
          <w:p w14:paraId="7A7D8889" w14:textId="77777777" w:rsidR="008A3CE1" w:rsidRPr="009C418F" w:rsidRDefault="008A3CE1" w:rsidP="00E50DEE">
            <w:pPr>
              <w:spacing w:line="256" w:lineRule="auto"/>
              <w:ind w:left="-450"/>
              <w:rPr>
                <w:b/>
                <w:lang w:val="en-US"/>
              </w:rPr>
            </w:pPr>
          </w:p>
          <w:p w14:paraId="3CEBEBB4" w14:textId="77777777" w:rsidR="008A3CE1" w:rsidRPr="009C418F" w:rsidRDefault="008A3CE1" w:rsidP="00E50DEE">
            <w:pPr>
              <w:spacing w:line="256" w:lineRule="auto"/>
              <w:ind w:left="-450"/>
              <w:rPr>
                <w:b/>
                <w:lang w:val="en-US"/>
              </w:rPr>
            </w:pPr>
          </w:p>
          <w:p w14:paraId="41BE1CA7" w14:textId="77777777" w:rsidR="008A3CE1" w:rsidRPr="009C418F" w:rsidRDefault="008A3CE1" w:rsidP="00E50DEE">
            <w:pPr>
              <w:spacing w:line="256" w:lineRule="auto"/>
              <w:ind w:left="-450"/>
              <w:rPr>
                <w:b/>
                <w:lang w:val="en-US"/>
              </w:rPr>
            </w:pPr>
          </w:p>
        </w:tc>
      </w:tr>
    </w:tbl>
    <w:bookmarkEnd w:id="0"/>
    <w:p w14:paraId="710D6BAF" w14:textId="77777777" w:rsidR="008A3CE1" w:rsidRPr="009C418F" w:rsidRDefault="008A3CE1" w:rsidP="008A3CE1">
      <w:pPr>
        <w:ind w:left="2832" w:firstLine="708"/>
        <w:jc w:val="center"/>
        <w:rPr>
          <w:lang w:val="en-US"/>
        </w:rPr>
      </w:pPr>
      <w:r w:rsidRPr="009C418F">
        <w:rPr>
          <w:lang w:val="en-US"/>
        </w:rPr>
        <w:t xml:space="preserve">  </w:t>
      </w:r>
    </w:p>
    <w:p w14:paraId="2AE9145B" w14:textId="77777777" w:rsidR="008A3CE1" w:rsidRPr="009C418F" w:rsidRDefault="008A3CE1" w:rsidP="008A3CE1">
      <w:pPr>
        <w:jc w:val="center"/>
        <w:rPr>
          <w:b/>
          <w:bCs/>
          <w:lang w:val="en-US"/>
        </w:rPr>
      </w:pPr>
      <w:r w:rsidRPr="009C418F">
        <w:rPr>
          <w:b/>
          <w:bCs/>
          <w:lang w:val="en-US"/>
        </w:rPr>
        <w:t>TERMS OF REFERENCE</w:t>
      </w:r>
    </w:p>
    <w:p w14:paraId="13628493" w14:textId="1B5F44B5" w:rsidR="008A3CE1" w:rsidRPr="009C418F" w:rsidRDefault="008A3CE1" w:rsidP="008A3CE1">
      <w:pPr>
        <w:jc w:val="center"/>
        <w:rPr>
          <w:lang w:val="en-US"/>
        </w:rPr>
      </w:pPr>
      <w:r w:rsidRPr="009C418F">
        <w:rPr>
          <w:lang w:val="en-US"/>
        </w:rPr>
        <w:t xml:space="preserve">for the purchase of rigid friction anchors of the Stiff Split Set </w:t>
      </w:r>
      <w:r w:rsidR="00F47E2B" w:rsidRPr="009C418F">
        <w:rPr>
          <w:lang w:val="en-US"/>
        </w:rPr>
        <w:t>Stabilizers</w:t>
      </w:r>
      <w:r w:rsidRPr="009C418F">
        <w:rPr>
          <w:lang w:val="en-US"/>
        </w:rPr>
        <w:t xml:space="preserve"> bolts</w:t>
      </w:r>
      <w:r w:rsidR="00513451" w:rsidRPr="009C418F">
        <w:rPr>
          <w:lang w:val="en-US"/>
        </w:rPr>
        <w:t xml:space="preserve"> type </w:t>
      </w:r>
      <w:r w:rsidR="00610F41" w:rsidRPr="009C418F">
        <w:rPr>
          <w:lang w:val="en-US"/>
        </w:rPr>
        <w:t>for the</w:t>
      </w:r>
      <w:r w:rsidRPr="009C418F">
        <w:rPr>
          <w:lang w:val="en-US"/>
        </w:rPr>
        <w:t xml:space="preserve"> underground development of Kumtor Gold Company CJSC</w:t>
      </w:r>
    </w:p>
    <w:p w14:paraId="4584B386" w14:textId="77777777" w:rsidR="008A3CE1" w:rsidRPr="009C418F" w:rsidRDefault="008A3CE1" w:rsidP="008A3CE1">
      <w:pPr>
        <w:jc w:val="center"/>
        <w:rPr>
          <w:lang w:val="en-US"/>
        </w:rPr>
      </w:pPr>
    </w:p>
    <w:tbl>
      <w:tblPr>
        <w:tblW w:w="5396"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2913"/>
        <w:gridCol w:w="7017"/>
      </w:tblGrid>
      <w:tr w:rsidR="008A3CE1" w:rsidRPr="009C418F" w14:paraId="4397C46B" w14:textId="77777777" w:rsidTr="007C6CDE">
        <w:tc>
          <w:tcPr>
            <w:tcW w:w="275" w:type="pct"/>
            <w:tcBorders>
              <w:top w:val="single" w:sz="4" w:space="0" w:color="auto"/>
              <w:left w:val="single" w:sz="4" w:space="0" w:color="auto"/>
              <w:bottom w:val="single" w:sz="4" w:space="0" w:color="auto"/>
              <w:right w:val="single" w:sz="4" w:space="0" w:color="auto"/>
            </w:tcBorders>
            <w:shd w:val="clear" w:color="auto" w:fill="E8E8E8" w:themeFill="background2"/>
          </w:tcPr>
          <w:p w14:paraId="0EE7F765" w14:textId="5BDE9F8F" w:rsidR="008A3CE1" w:rsidRPr="009C418F" w:rsidRDefault="00F47E2B" w:rsidP="00E50DEE">
            <w:pPr>
              <w:jc w:val="center"/>
              <w:rPr>
                <w:b/>
                <w:bCs/>
                <w:color w:val="111111"/>
                <w:lang w:val="en-US"/>
              </w:rPr>
            </w:pPr>
            <w:r w:rsidRPr="009C418F">
              <w:rPr>
                <w:b/>
                <w:bCs/>
                <w:color w:val="111111"/>
                <w:lang w:val="en-US"/>
              </w:rPr>
              <w:t>#</w:t>
            </w:r>
          </w:p>
        </w:tc>
        <w:tc>
          <w:tcPr>
            <w:tcW w:w="1386" w:type="pct"/>
            <w:tcBorders>
              <w:top w:val="single" w:sz="4" w:space="0" w:color="auto"/>
              <w:left w:val="single" w:sz="4" w:space="0" w:color="auto"/>
              <w:bottom w:val="single" w:sz="4" w:space="0" w:color="auto"/>
              <w:right w:val="single" w:sz="4" w:space="0" w:color="auto"/>
            </w:tcBorders>
            <w:shd w:val="clear" w:color="auto" w:fill="E8E8E8" w:themeFill="background2"/>
          </w:tcPr>
          <w:p w14:paraId="740A9DC1" w14:textId="66109F2F" w:rsidR="008A3CE1" w:rsidRPr="009C418F" w:rsidRDefault="008A3CE1" w:rsidP="00E50DEE">
            <w:pPr>
              <w:jc w:val="center"/>
              <w:rPr>
                <w:b/>
                <w:bCs/>
                <w:color w:val="111111"/>
                <w:lang w:val="en-US"/>
              </w:rPr>
            </w:pPr>
            <w:r w:rsidRPr="009C418F">
              <w:rPr>
                <w:b/>
                <w:bCs/>
                <w:lang w:val="en-US"/>
              </w:rPr>
              <w:t xml:space="preserve">List of </w:t>
            </w:r>
            <w:r w:rsidR="00F47E2B" w:rsidRPr="009C418F">
              <w:rPr>
                <w:b/>
                <w:bCs/>
                <w:lang w:val="en-US"/>
              </w:rPr>
              <w:t>basic</w:t>
            </w:r>
            <w:r w:rsidRPr="009C418F">
              <w:rPr>
                <w:b/>
                <w:bCs/>
                <w:lang w:val="en-US"/>
              </w:rPr>
              <w:t xml:space="preserve"> data and requirements</w:t>
            </w:r>
          </w:p>
        </w:tc>
        <w:tc>
          <w:tcPr>
            <w:tcW w:w="3340" w:type="pct"/>
            <w:tcBorders>
              <w:top w:val="single" w:sz="4" w:space="0" w:color="auto"/>
              <w:left w:val="single" w:sz="4" w:space="0" w:color="auto"/>
              <w:bottom w:val="single" w:sz="4" w:space="0" w:color="auto"/>
              <w:right w:val="single" w:sz="4" w:space="0" w:color="auto"/>
            </w:tcBorders>
            <w:shd w:val="clear" w:color="auto" w:fill="E8E8E8" w:themeFill="background2"/>
          </w:tcPr>
          <w:p w14:paraId="5652DA91" w14:textId="77777777" w:rsidR="008A3CE1" w:rsidRPr="009C418F" w:rsidRDefault="008A3CE1" w:rsidP="00E50DEE">
            <w:pPr>
              <w:jc w:val="center"/>
              <w:rPr>
                <w:b/>
                <w:bCs/>
                <w:color w:val="111111"/>
                <w:lang w:val="en-US"/>
              </w:rPr>
            </w:pPr>
            <w:r w:rsidRPr="009C418F">
              <w:rPr>
                <w:b/>
                <w:bCs/>
                <w:lang w:val="en-US"/>
              </w:rPr>
              <w:t>Basic data and requirements</w:t>
            </w:r>
          </w:p>
        </w:tc>
      </w:tr>
      <w:tr w:rsidR="008A3CE1" w:rsidRPr="00254A6D" w14:paraId="1904EE22" w14:textId="77777777" w:rsidTr="007C6CDE">
        <w:trPr>
          <w:trHeight w:val="692"/>
        </w:trPr>
        <w:tc>
          <w:tcPr>
            <w:tcW w:w="275" w:type="pct"/>
            <w:tcBorders>
              <w:top w:val="single" w:sz="4" w:space="0" w:color="auto"/>
              <w:left w:val="single" w:sz="4" w:space="0" w:color="auto"/>
              <w:bottom w:val="single" w:sz="4" w:space="0" w:color="auto"/>
              <w:right w:val="single" w:sz="4" w:space="0" w:color="auto"/>
            </w:tcBorders>
          </w:tcPr>
          <w:p w14:paraId="30570B3F" w14:textId="77777777" w:rsidR="008A3CE1" w:rsidRPr="009C418F" w:rsidRDefault="008A3CE1" w:rsidP="00E50DEE">
            <w:pPr>
              <w:jc w:val="center"/>
              <w:rPr>
                <w:color w:val="111111"/>
                <w:lang w:val="en-US"/>
              </w:rPr>
            </w:pPr>
            <w:r w:rsidRPr="009C418F">
              <w:rPr>
                <w:lang w:val="en-US"/>
              </w:rPr>
              <w:t>1.</w:t>
            </w:r>
          </w:p>
        </w:tc>
        <w:tc>
          <w:tcPr>
            <w:tcW w:w="1386" w:type="pct"/>
            <w:tcBorders>
              <w:top w:val="single" w:sz="4" w:space="0" w:color="auto"/>
              <w:left w:val="single" w:sz="4" w:space="0" w:color="auto"/>
              <w:bottom w:val="single" w:sz="4" w:space="0" w:color="auto"/>
              <w:right w:val="single" w:sz="4" w:space="0" w:color="auto"/>
            </w:tcBorders>
          </w:tcPr>
          <w:p w14:paraId="16574994" w14:textId="77777777" w:rsidR="008A3CE1" w:rsidRPr="009C418F" w:rsidRDefault="008A3CE1" w:rsidP="00E50DEE">
            <w:pPr>
              <w:jc w:val="center"/>
              <w:rPr>
                <w:color w:val="111111"/>
                <w:lang w:val="en-US"/>
              </w:rPr>
            </w:pPr>
            <w:r w:rsidRPr="009C418F">
              <w:rPr>
                <w:lang w:val="en-US"/>
              </w:rPr>
              <w:t>Place of delivery</w:t>
            </w:r>
          </w:p>
        </w:tc>
        <w:tc>
          <w:tcPr>
            <w:tcW w:w="3340" w:type="pct"/>
            <w:tcBorders>
              <w:top w:val="single" w:sz="4" w:space="0" w:color="auto"/>
              <w:left w:val="single" w:sz="4" w:space="0" w:color="auto"/>
              <w:bottom w:val="single" w:sz="4" w:space="0" w:color="auto"/>
              <w:right w:val="single" w:sz="4" w:space="0" w:color="auto"/>
            </w:tcBorders>
          </w:tcPr>
          <w:p w14:paraId="2DAE7681" w14:textId="65220675" w:rsidR="008A3CE1" w:rsidRPr="009C418F" w:rsidRDefault="008A3CE1" w:rsidP="005F51F6">
            <w:pPr>
              <w:ind w:left="250"/>
              <w:jc w:val="center"/>
              <w:rPr>
                <w:color w:val="111111"/>
                <w:lang w:val="en-US"/>
              </w:rPr>
            </w:pPr>
            <w:r w:rsidRPr="009C418F">
              <w:rPr>
                <w:lang w:val="en-US"/>
              </w:rPr>
              <w:t xml:space="preserve">Kumtor Gold Company CJSC. Kyrgyz Republic, </w:t>
            </w:r>
            <w:proofErr w:type="spellStart"/>
            <w:r w:rsidRPr="009C418F">
              <w:rPr>
                <w:lang w:val="en-US"/>
              </w:rPr>
              <w:t>Balykchy</w:t>
            </w:r>
            <w:proofErr w:type="spellEnd"/>
            <w:r w:rsidR="00F47E2B" w:rsidRPr="009C418F">
              <w:rPr>
                <w:lang w:val="en-US"/>
              </w:rPr>
              <w:t xml:space="preserve"> town</w:t>
            </w:r>
            <w:r w:rsidRPr="009C418F">
              <w:rPr>
                <w:lang w:val="en-US"/>
              </w:rPr>
              <w:t xml:space="preserve">, </w:t>
            </w:r>
            <w:proofErr w:type="spellStart"/>
            <w:r w:rsidRPr="009C418F">
              <w:rPr>
                <w:lang w:val="en-US"/>
              </w:rPr>
              <w:t>Naryn</w:t>
            </w:r>
            <w:proofErr w:type="spellEnd"/>
            <w:r w:rsidRPr="009C418F">
              <w:rPr>
                <w:lang w:val="en-US"/>
              </w:rPr>
              <w:t xml:space="preserve"> Highway Street, 9.</w:t>
            </w:r>
          </w:p>
        </w:tc>
      </w:tr>
      <w:tr w:rsidR="008A3CE1" w:rsidRPr="00254A6D" w14:paraId="55BBBB0C" w14:textId="77777777" w:rsidTr="007C6CDE">
        <w:trPr>
          <w:trHeight w:val="1160"/>
        </w:trPr>
        <w:tc>
          <w:tcPr>
            <w:tcW w:w="275" w:type="pct"/>
            <w:tcBorders>
              <w:top w:val="single" w:sz="4" w:space="0" w:color="auto"/>
              <w:left w:val="single" w:sz="4" w:space="0" w:color="auto"/>
              <w:bottom w:val="single" w:sz="4" w:space="0" w:color="auto"/>
              <w:right w:val="single" w:sz="4" w:space="0" w:color="auto"/>
            </w:tcBorders>
          </w:tcPr>
          <w:p w14:paraId="6D305BD3" w14:textId="77777777" w:rsidR="008A3CE1" w:rsidRPr="009C418F" w:rsidRDefault="008A3CE1" w:rsidP="00E50DEE">
            <w:pPr>
              <w:jc w:val="center"/>
              <w:rPr>
                <w:color w:val="111111"/>
                <w:lang w:val="en-US"/>
              </w:rPr>
            </w:pPr>
            <w:r w:rsidRPr="009C418F">
              <w:rPr>
                <w:lang w:val="en-US"/>
              </w:rPr>
              <w:t>2.</w:t>
            </w:r>
          </w:p>
        </w:tc>
        <w:tc>
          <w:tcPr>
            <w:tcW w:w="1386" w:type="pct"/>
            <w:tcBorders>
              <w:top w:val="single" w:sz="4" w:space="0" w:color="auto"/>
              <w:left w:val="single" w:sz="4" w:space="0" w:color="auto"/>
              <w:bottom w:val="single" w:sz="4" w:space="0" w:color="auto"/>
              <w:right w:val="single" w:sz="4" w:space="0" w:color="auto"/>
            </w:tcBorders>
          </w:tcPr>
          <w:p w14:paraId="733FA6CF" w14:textId="77777777" w:rsidR="008A3CE1" w:rsidRPr="009C418F" w:rsidRDefault="008A3CE1" w:rsidP="00E50DEE">
            <w:pPr>
              <w:jc w:val="center"/>
              <w:rPr>
                <w:color w:val="111111"/>
                <w:lang w:val="en-US"/>
              </w:rPr>
            </w:pPr>
            <w:r w:rsidRPr="009C418F">
              <w:rPr>
                <w:lang w:val="en-US"/>
              </w:rPr>
              <w:t>General Provisions</w:t>
            </w:r>
          </w:p>
        </w:tc>
        <w:tc>
          <w:tcPr>
            <w:tcW w:w="3340" w:type="pct"/>
            <w:tcBorders>
              <w:top w:val="single" w:sz="4" w:space="0" w:color="auto"/>
              <w:left w:val="single" w:sz="4" w:space="0" w:color="auto"/>
              <w:bottom w:val="single" w:sz="4" w:space="0" w:color="auto"/>
              <w:right w:val="single" w:sz="4" w:space="0" w:color="auto"/>
            </w:tcBorders>
          </w:tcPr>
          <w:p w14:paraId="2D3CA60A" w14:textId="50DCCE83" w:rsidR="00E150A2" w:rsidRPr="009C418F" w:rsidRDefault="008A3CE1" w:rsidP="00EC5224">
            <w:pPr>
              <w:ind w:left="67" w:firstLine="337"/>
              <w:jc w:val="both"/>
              <w:rPr>
                <w:lang w:val="en-US"/>
              </w:rPr>
            </w:pPr>
            <w:r w:rsidRPr="009C418F">
              <w:rPr>
                <w:lang w:val="en-US"/>
              </w:rPr>
              <w:t xml:space="preserve">The subject of the </w:t>
            </w:r>
            <w:r w:rsidR="00F47E2B" w:rsidRPr="009C418F">
              <w:rPr>
                <w:lang w:val="en-US"/>
              </w:rPr>
              <w:t>T</w:t>
            </w:r>
            <w:r w:rsidRPr="009C418F">
              <w:rPr>
                <w:lang w:val="en-US"/>
              </w:rPr>
              <w:t xml:space="preserve">erms of </w:t>
            </w:r>
            <w:r w:rsidR="00F47E2B" w:rsidRPr="009C418F">
              <w:rPr>
                <w:lang w:val="en-US"/>
              </w:rPr>
              <w:t>R</w:t>
            </w:r>
            <w:r w:rsidRPr="009C418F">
              <w:rPr>
                <w:lang w:val="en-US"/>
              </w:rPr>
              <w:t xml:space="preserve">eference is the purchase of rigid friction anchors of the Stiff Split Set </w:t>
            </w:r>
            <w:r w:rsidR="008E0B60" w:rsidRPr="009C418F">
              <w:rPr>
                <w:lang w:val="en-US"/>
              </w:rPr>
              <w:t>Stabilizers</w:t>
            </w:r>
            <w:r w:rsidRPr="009C418F">
              <w:rPr>
                <w:lang w:val="en-US"/>
              </w:rPr>
              <w:t xml:space="preserve"> bolts type for underground mining operations to strengthen the rocks of the massif, ensuring its safety and stability. </w:t>
            </w:r>
          </w:p>
          <w:p w14:paraId="47E89A49" w14:textId="2C31D1DF" w:rsidR="00E150A2" w:rsidRPr="009C418F" w:rsidRDefault="00D46628" w:rsidP="00EC5224">
            <w:pPr>
              <w:ind w:left="67" w:firstLine="337"/>
              <w:jc w:val="both"/>
              <w:rPr>
                <w:lang w:val="en-US"/>
              </w:rPr>
            </w:pPr>
            <w:r w:rsidRPr="009C418F">
              <w:rPr>
                <w:lang w:val="en-US"/>
              </w:rPr>
              <w:t xml:space="preserve">This frictional anchor consists of a tube with a longitudinal slot and a tapered end for easier installation into the borehole. The design includes outer and inner tubes of the same type. At the other end, there is a welded flanged ring component that holds the bearing plate, as well as </w:t>
            </w:r>
            <w:r w:rsidR="000B4B7E" w:rsidRPr="009C418F">
              <w:rPr>
                <w:lang w:val="en-US"/>
              </w:rPr>
              <w:t>extending</w:t>
            </w:r>
            <w:r w:rsidRPr="009C418F">
              <w:rPr>
                <w:lang w:val="en-US"/>
              </w:rPr>
              <w:t xml:space="preserve"> the service life of workings through additional grouting and frictional bonding with the rock</w:t>
            </w:r>
            <w:r w:rsidR="00E150A2" w:rsidRPr="009C418F">
              <w:rPr>
                <w:lang w:val="en-US"/>
              </w:rPr>
              <w:t>.</w:t>
            </w:r>
          </w:p>
          <w:p w14:paraId="6BEF4876" w14:textId="4173AF52" w:rsidR="008A3CE1" w:rsidRPr="009C418F" w:rsidRDefault="008A3CE1" w:rsidP="00E50DEE">
            <w:pPr>
              <w:ind w:left="250"/>
              <w:jc w:val="both"/>
              <w:rPr>
                <w:color w:val="111111"/>
                <w:lang w:val="en-US"/>
              </w:rPr>
            </w:pPr>
          </w:p>
        </w:tc>
      </w:tr>
      <w:tr w:rsidR="008A3CE1" w:rsidRPr="009C418F" w14:paraId="21C8CE98" w14:textId="77777777" w:rsidTr="007C6CDE">
        <w:trPr>
          <w:trHeight w:val="539"/>
        </w:trPr>
        <w:tc>
          <w:tcPr>
            <w:tcW w:w="275" w:type="pct"/>
            <w:tcBorders>
              <w:top w:val="single" w:sz="4" w:space="0" w:color="auto"/>
              <w:left w:val="single" w:sz="4" w:space="0" w:color="auto"/>
              <w:bottom w:val="single" w:sz="4" w:space="0" w:color="auto"/>
              <w:right w:val="single" w:sz="4" w:space="0" w:color="auto"/>
            </w:tcBorders>
          </w:tcPr>
          <w:p w14:paraId="1E038FA8" w14:textId="77777777" w:rsidR="008A3CE1" w:rsidRPr="009C418F" w:rsidRDefault="008A3CE1" w:rsidP="00E50DEE">
            <w:pPr>
              <w:jc w:val="center"/>
              <w:rPr>
                <w:color w:val="111111"/>
                <w:lang w:val="en-US"/>
              </w:rPr>
            </w:pPr>
            <w:r w:rsidRPr="009C418F">
              <w:rPr>
                <w:lang w:val="en-US"/>
              </w:rPr>
              <w:t>3.</w:t>
            </w:r>
          </w:p>
        </w:tc>
        <w:tc>
          <w:tcPr>
            <w:tcW w:w="1386" w:type="pct"/>
            <w:tcBorders>
              <w:top w:val="single" w:sz="4" w:space="0" w:color="auto"/>
              <w:left w:val="single" w:sz="4" w:space="0" w:color="auto"/>
              <w:bottom w:val="single" w:sz="4" w:space="0" w:color="auto"/>
              <w:right w:val="single" w:sz="4" w:space="0" w:color="auto"/>
            </w:tcBorders>
          </w:tcPr>
          <w:p w14:paraId="09AAE0C6" w14:textId="77777777" w:rsidR="008A3CE1" w:rsidRPr="009C418F" w:rsidRDefault="008A3CE1" w:rsidP="00E50DEE">
            <w:pPr>
              <w:jc w:val="center"/>
              <w:rPr>
                <w:color w:val="111111"/>
                <w:lang w:val="en-US"/>
              </w:rPr>
            </w:pPr>
            <w:r w:rsidRPr="009C418F">
              <w:rPr>
                <w:lang w:val="en-US"/>
              </w:rPr>
              <w:t>Customer</w:t>
            </w:r>
          </w:p>
        </w:tc>
        <w:tc>
          <w:tcPr>
            <w:tcW w:w="3340" w:type="pct"/>
            <w:tcBorders>
              <w:top w:val="single" w:sz="4" w:space="0" w:color="auto"/>
              <w:left w:val="single" w:sz="4" w:space="0" w:color="auto"/>
              <w:bottom w:val="single" w:sz="4" w:space="0" w:color="auto"/>
              <w:right w:val="single" w:sz="4" w:space="0" w:color="auto"/>
            </w:tcBorders>
          </w:tcPr>
          <w:p w14:paraId="7B7DBD01" w14:textId="77777777" w:rsidR="008A3CE1" w:rsidRPr="009C418F" w:rsidRDefault="008A3CE1" w:rsidP="00E50DEE">
            <w:pPr>
              <w:ind w:left="250"/>
              <w:jc w:val="both"/>
              <w:rPr>
                <w:color w:val="111111"/>
                <w:lang w:val="en-US"/>
              </w:rPr>
            </w:pPr>
            <w:r w:rsidRPr="009C418F">
              <w:rPr>
                <w:lang w:val="en-US"/>
              </w:rPr>
              <w:t>Kumtor Gold Company CJSC.</w:t>
            </w:r>
          </w:p>
        </w:tc>
      </w:tr>
      <w:tr w:rsidR="008A3CE1" w:rsidRPr="00254A6D" w14:paraId="03D6CBB0" w14:textId="77777777" w:rsidTr="007C6CDE">
        <w:trPr>
          <w:trHeight w:val="440"/>
        </w:trPr>
        <w:tc>
          <w:tcPr>
            <w:tcW w:w="275" w:type="pct"/>
            <w:tcBorders>
              <w:top w:val="single" w:sz="4" w:space="0" w:color="auto"/>
              <w:left w:val="single" w:sz="4" w:space="0" w:color="auto"/>
              <w:bottom w:val="single" w:sz="4" w:space="0" w:color="auto"/>
              <w:right w:val="single" w:sz="4" w:space="0" w:color="auto"/>
            </w:tcBorders>
          </w:tcPr>
          <w:p w14:paraId="2FAA612E" w14:textId="77777777" w:rsidR="008A3CE1" w:rsidRPr="009C418F" w:rsidRDefault="008A3CE1" w:rsidP="00E50DEE">
            <w:pPr>
              <w:jc w:val="center"/>
              <w:rPr>
                <w:color w:val="111111"/>
                <w:lang w:val="en-US"/>
              </w:rPr>
            </w:pPr>
            <w:r w:rsidRPr="009C418F">
              <w:rPr>
                <w:lang w:val="en-US"/>
              </w:rPr>
              <w:t>4.</w:t>
            </w:r>
          </w:p>
        </w:tc>
        <w:tc>
          <w:tcPr>
            <w:tcW w:w="1386" w:type="pct"/>
            <w:tcBorders>
              <w:top w:val="single" w:sz="4" w:space="0" w:color="auto"/>
              <w:left w:val="single" w:sz="4" w:space="0" w:color="auto"/>
              <w:bottom w:val="single" w:sz="4" w:space="0" w:color="auto"/>
              <w:right w:val="single" w:sz="4" w:space="0" w:color="auto"/>
            </w:tcBorders>
          </w:tcPr>
          <w:p w14:paraId="365EF1E3" w14:textId="77777777" w:rsidR="008A3CE1" w:rsidRPr="009C418F" w:rsidRDefault="008A3CE1" w:rsidP="00E50DEE">
            <w:pPr>
              <w:jc w:val="center"/>
              <w:rPr>
                <w:color w:val="111111"/>
                <w:lang w:val="en-US"/>
              </w:rPr>
            </w:pPr>
            <w:r w:rsidRPr="009C418F">
              <w:rPr>
                <w:lang w:val="en-US"/>
              </w:rPr>
              <w:t>Supplier</w:t>
            </w:r>
          </w:p>
        </w:tc>
        <w:tc>
          <w:tcPr>
            <w:tcW w:w="3340" w:type="pct"/>
            <w:tcBorders>
              <w:top w:val="single" w:sz="4" w:space="0" w:color="auto"/>
              <w:left w:val="single" w:sz="4" w:space="0" w:color="auto"/>
              <w:bottom w:val="single" w:sz="4" w:space="0" w:color="auto"/>
              <w:right w:val="single" w:sz="4" w:space="0" w:color="auto"/>
            </w:tcBorders>
          </w:tcPr>
          <w:p w14:paraId="73725293" w14:textId="12E519C8" w:rsidR="008A3CE1" w:rsidRPr="009C418F" w:rsidRDefault="008A3CE1" w:rsidP="00E50DEE">
            <w:pPr>
              <w:ind w:left="250"/>
              <w:jc w:val="both"/>
              <w:rPr>
                <w:color w:val="111111"/>
                <w:lang w:val="en-US"/>
              </w:rPr>
            </w:pPr>
            <w:r w:rsidRPr="009C418F">
              <w:rPr>
                <w:lang w:val="en-US"/>
              </w:rPr>
              <w:t xml:space="preserve">It is determined according to the </w:t>
            </w:r>
            <w:r w:rsidR="000B4B7E" w:rsidRPr="009C418F">
              <w:rPr>
                <w:lang w:val="en-US"/>
              </w:rPr>
              <w:t>tender</w:t>
            </w:r>
            <w:r w:rsidRPr="009C418F">
              <w:rPr>
                <w:lang w:val="en-US"/>
              </w:rPr>
              <w:t>.</w:t>
            </w:r>
          </w:p>
        </w:tc>
      </w:tr>
      <w:tr w:rsidR="008A3CE1" w:rsidRPr="00254A6D" w14:paraId="043B242F" w14:textId="77777777" w:rsidTr="007C6CDE">
        <w:tc>
          <w:tcPr>
            <w:tcW w:w="275" w:type="pct"/>
            <w:tcBorders>
              <w:top w:val="single" w:sz="4" w:space="0" w:color="auto"/>
              <w:left w:val="single" w:sz="4" w:space="0" w:color="auto"/>
              <w:bottom w:val="single" w:sz="4" w:space="0" w:color="auto"/>
              <w:right w:val="single" w:sz="4" w:space="0" w:color="auto"/>
            </w:tcBorders>
          </w:tcPr>
          <w:p w14:paraId="6250E332" w14:textId="77777777" w:rsidR="008A3CE1" w:rsidRPr="009C418F" w:rsidRDefault="008A3CE1" w:rsidP="00E50DEE">
            <w:pPr>
              <w:jc w:val="center"/>
              <w:rPr>
                <w:color w:val="111111"/>
                <w:lang w:val="en-US"/>
              </w:rPr>
            </w:pPr>
            <w:r w:rsidRPr="009C418F">
              <w:rPr>
                <w:lang w:val="en-US"/>
              </w:rPr>
              <w:t>5.</w:t>
            </w:r>
          </w:p>
        </w:tc>
        <w:tc>
          <w:tcPr>
            <w:tcW w:w="1386" w:type="pct"/>
            <w:tcBorders>
              <w:top w:val="single" w:sz="4" w:space="0" w:color="auto"/>
              <w:left w:val="single" w:sz="4" w:space="0" w:color="auto"/>
              <w:bottom w:val="single" w:sz="4" w:space="0" w:color="auto"/>
              <w:right w:val="single" w:sz="4" w:space="0" w:color="auto"/>
            </w:tcBorders>
          </w:tcPr>
          <w:p w14:paraId="5428E136" w14:textId="77777777" w:rsidR="008A3CE1" w:rsidRPr="009C418F" w:rsidRDefault="008A3CE1" w:rsidP="00E50DEE">
            <w:pPr>
              <w:jc w:val="center"/>
              <w:rPr>
                <w:color w:val="111111"/>
                <w:lang w:val="en-US"/>
              </w:rPr>
            </w:pPr>
            <w:r w:rsidRPr="009C418F">
              <w:rPr>
                <w:lang w:val="en-US"/>
              </w:rPr>
              <w:t>Purpose</w:t>
            </w:r>
          </w:p>
        </w:tc>
        <w:tc>
          <w:tcPr>
            <w:tcW w:w="3340" w:type="pct"/>
            <w:tcBorders>
              <w:top w:val="single" w:sz="4" w:space="0" w:color="auto"/>
              <w:left w:val="single" w:sz="4" w:space="0" w:color="auto"/>
              <w:bottom w:val="single" w:sz="4" w:space="0" w:color="auto"/>
              <w:right w:val="single" w:sz="4" w:space="0" w:color="auto"/>
            </w:tcBorders>
          </w:tcPr>
          <w:p w14:paraId="27F52FE5" w14:textId="51EA579C" w:rsidR="008A3CE1" w:rsidRPr="009C418F" w:rsidRDefault="0053773D" w:rsidP="00EC5224">
            <w:pPr>
              <w:ind w:left="67" w:firstLine="450"/>
              <w:jc w:val="both"/>
              <w:rPr>
                <w:color w:val="111111"/>
                <w:lang w:val="en-US"/>
              </w:rPr>
            </w:pPr>
            <w:r w:rsidRPr="009C418F">
              <w:rPr>
                <w:lang w:val="en-US"/>
              </w:rPr>
              <w:t xml:space="preserve">The purpose of purchasing rigid anchors </w:t>
            </w:r>
            <w:r w:rsidR="00FD2C9F" w:rsidRPr="009C418F">
              <w:rPr>
                <w:lang w:val="en-US"/>
              </w:rPr>
              <w:t>of the</w:t>
            </w:r>
            <w:r w:rsidRPr="009C418F">
              <w:rPr>
                <w:lang w:val="en-US"/>
              </w:rPr>
              <w:t xml:space="preserve"> </w:t>
            </w:r>
            <w:r w:rsidRPr="009C418F">
              <w:rPr>
                <w:b/>
                <w:bCs/>
                <w:lang w:val="en-US"/>
              </w:rPr>
              <w:t xml:space="preserve">Stiff Split Set </w:t>
            </w:r>
            <w:r w:rsidR="00FD2C9F" w:rsidRPr="009C418F">
              <w:rPr>
                <w:b/>
                <w:bCs/>
                <w:lang w:val="en-US"/>
              </w:rPr>
              <w:t>Stabilizers</w:t>
            </w:r>
            <w:r w:rsidRPr="009C418F">
              <w:rPr>
                <w:b/>
                <w:bCs/>
                <w:lang w:val="en-US"/>
              </w:rPr>
              <w:t xml:space="preserve"> bolts</w:t>
            </w:r>
            <w:r w:rsidRPr="009C418F">
              <w:rPr>
                <w:lang w:val="en-US"/>
              </w:rPr>
              <w:t xml:space="preserve"> </w:t>
            </w:r>
            <w:r w:rsidR="00FD2C9F" w:rsidRPr="009C418F">
              <w:rPr>
                <w:lang w:val="en-US"/>
              </w:rPr>
              <w:t>type is</w:t>
            </w:r>
            <w:r w:rsidRPr="009C418F">
              <w:rPr>
                <w:lang w:val="en-US"/>
              </w:rPr>
              <w:t xml:space="preserve"> to provide reliable and efficient support of mine workings in conditions of moderately stable, </w:t>
            </w:r>
            <w:r w:rsidR="00FD2C9F" w:rsidRPr="009C418F">
              <w:rPr>
                <w:lang w:val="en-US"/>
              </w:rPr>
              <w:t>unstable,</w:t>
            </w:r>
            <w:r w:rsidRPr="009C418F">
              <w:rPr>
                <w:lang w:val="en-US"/>
              </w:rPr>
              <w:t xml:space="preserve"> and fractured rocks. The use of anchors is aimed at increasing the stability of rock masses, reducing the risk of collapse, and improving the safety of underground mining.</w:t>
            </w:r>
          </w:p>
        </w:tc>
      </w:tr>
      <w:tr w:rsidR="008A3CE1" w:rsidRPr="009C418F" w14:paraId="696217B0" w14:textId="77777777" w:rsidTr="007C6CDE">
        <w:trPr>
          <w:trHeight w:val="800"/>
        </w:trPr>
        <w:tc>
          <w:tcPr>
            <w:tcW w:w="275" w:type="pct"/>
            <w:tcBorders>
              <w:top w:val="single" w:sz="4" w:space="0" w:color="auto"/>
              <w:left w:val="single" w:sz="4" w:space="0" w:color="auto"/>
              <w:bottom w:val="single" w:sz="4" w:space="0" w:color="auto"/>
              <w:right w:val="single" w:sz="4" w:space="0" w:color="auto"/>
            </w:tcBorders>
          </w:tcPr>
          <w:p w14:paraId="6BE7D731" w14:textId="77777777" w:rsidR="008A3CE1" w:rsidRPr="009C418F" w:rsidRDefault="008A3CE1" w:rsidP="00E50DEE">
            <w:pPr>
              <w:jc w:val="center"/>
              <w:rPr>
                <w:color w:val="111111"/>
                <w:lang w:val="en-US"/>
              </w:rPr>
            </w:pPr>
            <w:r w:rsidRPr="009C418F">
              <w:rPr>
                <w:lang w:val="en-US"/>
              </w:rPr>
              <w:t>6.</w:t>
            </w:r>
          </w:p>
        </w:tc>
        <w:tc>
          <w:tcPr>
            <w:tcW w:w="1386" w:type="pct"/>
            <w:tcBorders>
              <w:top w:val="single" w:sz="4" w:space="0" w:color="auto"/>
              <w:left w:val="single" w:sz="4" w:space="0" w:color="auto"/>
              <w:bottom w:val="single" w:sz="4" w:space="0" w:color="auto"/>
              <w:right w:val="single" w:sz="4" w:space="0" w:color="auto"/>
            </w:tcBorders>
          </w:tcPr>
          <w:p w14:paraId="78E7A0C1" w14:textId="4419A9E3" w:rsidR="008A3CE1" w:rsidRPr="009C418F" w:rsidRDefault="008A3CE1" w:rsidP="00E50DEE">
            <w:pPr>
              <w:jc w:val="center"/>
              <w:rPr>
                <w:lang w:val="en-US"/>
              </w:rPr>
            </w:pPr>
            <w:r w:rsidRPr="009C418F">
              <w:rPr>
                <w:lang w:val="en-US"/>
              </w:rPr>
              <w:t>Subject of p</w:t>
            </w:r>
            <w:r w:rsidR="00F36829" w:rsidRPr="009C418F">
              <w:rPr>
                <w:lang w:val="en-US"/>
              </w:rPr>
              <w:t>urchase</w:t>
            </w:r>
            <w:r w:rsidRPr="009C418F">
              <w:rPr>
                <w:lang w:val="en-US"/>
              </w:rPr>
              <w:t xml:space="preserve"> and their completeness,</w:t>
            </w:r>
          </w:p>
          <w:p w14:paraId="383774E1" w14:textId="6A0B337F" w:rsidR="0072705C" w:rsidRPr="009C418F" w:rsidRDefault="00B12D35" w:rsidP="00E50DEE">
            <w:pPr>
              <w:jc w:val="center"/>
              <w:rPr>
                <w:color w:val="111111"/>
                <w:lang w:val="en-US"/>
              </w:rPr>
            </w:pPr>
            <w:r w:rsidRPr="009C418F">
              <w:rPr>
                <w:color w:val="111111"/>
                <w:lang w:val="en-US"/>
              </w:rPr>
              <w:t>as well as the</w:t>
            </w:r>
            <w:r w:rsidR="00F36829" w:rsidRPr="009C418F">
              <w:rPr>
                <w:color w:val="111111"/>
                <w:lang w:val="en-US"/>
              </w:rPr>
              <w:t>ir</w:t>
            </w:r>
            <w:r w:rsidRPr="009C418F">
              <w:rPr>
                <w:color w:val="111111"/>
                <w:lang w:val="en-US"/>
              </w:rPr>
              <w:t xml:space="preserve"> </w:t>
            </w:r>
            <w:r w:rsidR="00F36829" w:rsidRPr="009C418F">
              <w:rPr>
                <w:color w:val="111111"/>
                <w:lang w:val="en-US"/>
              </w:rPr>
              <w:t xml:space="preserve">amount </w:t>
            </w:r>
          </w:p>
        </w:tc>
        <w:tc>
          <w:tcPr>
            <w:tcW w:w="3340" w:type="pct"/>
            <w:tcBorders>
              <w:top w:val="single" w:sz="4" w:space="0" w:color="auto"/>
              <w:left w:val="single" w:sz="4" w:space="0" w:color="auto"/>
              <w:bottom w:val="single" w:sz="4" w:space="0" w:color="auto"/>
              <w:right w:val="single" w:sz="4" w:space="0" w:color="auto"/>
            </w:tcBorders>
          </w:tcPr>
          <w:p w14:paraId="7B892540" w14:textId="4678BD59" w:rsidR="0072705C" w:rsidRPr="009C418F" w:rsidRDefault="0072705C" w:rsidP="0053773D">
            <w:pPr>
              <w:pStyle w:val="ListParagraph"/>
              <w:numPr>
                <w:ilvl w:val="0"/>
                <w:numId w:val="2"/>
              </w:numPr>
              <w:spacing w:line="259" w:lineRule="auto"/>
              <w:ind w:left="343" w:hanging="270"/>
              <w:jc w:val="both"/>
              <w:rPr>
                <w:lang w:val="en-US"/>
              </w:rPr>
            </w:pPr>
            <w:r w:rsidRPr="009C418F">
              <w:rPr>
                <w:lang w:val="en-US"/>
              </w:rPr>
              <w:t>The set consists of:</w:t>
            </w:r>
          </w:p>
          <w:p w14:paraId="7976F82D" w14:textId="7A3B4AAA" w:rsidR="0053773D" w:rsidRPr="009C418F" w:rsidRDefault="0053773D" w:rsidP="0072705C">
            <w:pPr>
              <w:pStyle w:val="ListParagraph"/>
              <w:numPr>
                <w:ilvl w:val="0"/>
                <w:numId w:val="4"/>
              </w:numPr>
              <w:spacing w:line="259" w:lineRule="auto"/>
              <w:jc w:val="both"/>
              <w:rPr>
                <w:lang w:val="en-US"/>
              </w:rPr>
            </w:pPr>
            <w:r w:rsidRPr="009C418F">
              <w:rPr>
                <w:lang w:val="en-US"/>
              </w:rPr>
              <w:t xml:space="preserve">Rigid anchoring type Stiff Split Set </w:t>
            </w:r>
            <w:r w:rsidR="008E0B60" w:rsidRPr="009C418F">
              <w:rPr>
                <w:lang w:val="en-US"/>
              </w:rPr>
              <w:t>Stabilizers</w:t>
            </w:r>
            <w:r w:rsidRPr="009C418F">
              <w:rPr>
                <w:lang w:val="en-US"/>
              </w:rPr>
              <w:t xml:space="preserve"> bolts – length </w:t>
            </w:r>
            <w:r w:rsidR="00DC772C">
              <w:rPr>
                <w:lang w:val="en-US"/>
              </w:rPr>
              <w:t>3</w:t>
            </w:r>
            <w:r w:rsidRPr="009C418F">
              <w:rPr>
                <w:lang w:val="en-US"/>
              </w:rPr>
              <w:t>.</w:t>
            </w:r>
            <w:r w:rsidR="00DC772C">
              <w:rPr>
                <w:lang w:val="en-US"/>
              </w:rPr>
              <w:t>0</w:t>
            </w:r>
            <w:r w:rsidRPr="009C418F">
              <w:rPr>
                <w:lang w:val="en-US"/>
              </w:rPr>
              <w:t xml:space="preserve"> m – 1pc; (</w:t>
            </w:r>
            <w:r w:rsidR="007F7990" w:rsidRPr="009C418F">
              <w:rPr>
                <w:i/>
                <w:iCs/>
                <w:sz w:val="22"/>
                <w:szCs w:val="22"/>
                <w:lang w:val="en-US"/>
              </w:rPr>
              <w:t>The design includes the same type of outer and inner tube).</w:t>
            </w:r>
          </w:p>
          <w:p w14:paraId="641BDB1E" w14:textId="7A23EEAE" w:rsidR="0053773D" w:rsidRPr="009C418F" w:rsidRDefault="0053773D" w:rsidP="00EC5224">
            <w:pPr>
              <w:pStyle w:val="ListParagraph"/>
              <w:numPr>
                <w:ilvl w:val="0"/>
                <w:numId w:val="4"/>
              </w:numPr>
              <w:spacing w:line="259" w:lineRule="auto"/>
              <w:ind w:left="517" w:hanging="264"/>
              <w:jc w:val="both"/>
              <w:rPr>
                <w:lang w:val="en-US"/>
              </w:rPr>
            </w:pPr>
            <w:r w:rsidRPr="009C418F">
              <w:rPr>
                <w:lang w:val="en-US"/>
              </w:rPr>
              <w:t>Combined base plate (washer) with a thickness of 6 mm – 1 pc</w:t>
            </w:r>
            <w:r w:rsidR="00FD2C9F" w:rsidRPr="009C418F">
              <w:rPr>
                <w:lang w:val="en-US"/>
              </w:rPr>
              <w:t>.</w:t>
            </w:r>
          </w:p>
          <w:p w14:paraId="0F187897" w14:textId="439F3E2B" w:rsidR="0053773D" w:rsidRPr="009C418F" w:rsidRDefault="0053773D" w:rsidP="00EC5224">
            <w:pPr>
              <w:pStyle w:val="ListParagraph"/>
              <w:numPr>
                <w:ilvl w:val="0"/>
                <w:numId w:val="4"/>
              </w:numPr>
              <w:spacing w:line="259" w:lineRule="auto"/>
              <w:ind w:left="517" w:hanging="270"/>
              <w:jc w:val="both"/>
              <w:rPr>
                <w:lang w:val="en-US"/>
              </w:rPr>
            </w:pPr>
            <w:r w:rsidRPr="009C418F">
              <w:rPr>
                <w:lang w:val="en-US"/>
              </w:rPr>
              <w:t xml:space="preserve">Washer </w:t>
            </w:r>
            <w:r w:rsidR="00FD2C9F" w:rsidRPr="009C418F">
              <w:rPr>
                <w:lang w:val="en-US"/>
              </w:rPr>
              <w:t>dimensions.</w:t>
            </w:r>
          </w:p>
          <w:p w14:paraId="7C8C620D" w14:textId="7CF1773C" w:rsidR="0053773D" w:rsidRPr="009C418F" w:rsidRDefault="006A5F14" w:rsidP="0072705C">
            <w:pPr>
              <w:pStyle w:val="ListParagraph"/>
              <w:numPr>
                <w:ilvl w:val="0"/>
                <w:numId w:val="5"/>
              </w:numPr>
              <w:spacing w:line="259" w:lineRule="auto"/>
              <w:jc w:val="both"/>
              <w:rPr>
                <w:lang w:val="en-US"/>
              </w:rPr>
            </w:pPr>
            <w:r w:rsidRPr="009C418F">
              <w:rPr>
                <w:lang w:val="en-US"/>
              </w:rPr>
              <w:t>#</w:t>
            </w:r>
            <w:r w:rsidR="0053773D" w:rsidRPr="009C418F">
              <w:rPr>
                <w:lang w:val="en-US"/>
              </w:rPr>
              <w:t>1 - large; Ø 300x280mm</w:t>
            </w:r>
          </w:p>
          <w:p w14:paraId="28549D3A" w14:textId="0B2AF838" w:rsidR="0053773D" w:rsidRPr="009C418F" w:rsidRDefault="006A5F14" w:rsidP="0072705C">
            <w:pPr>
              <w:pStyle w:val="ListParagraph"/>
              <w:numPr>
                <w:ilvl w:val="0"/>
                <w:numId w:val="5"/>
              </w:numPr>
              <w:spacing w:line="259" w:lineRule="auto"/>
              <w:jc w:val="both"/>
              <w:rPr>
                <w:lang w:val="en-US"/>
              </w:rPr>
            </w:pPr>
            <w:r w:rsidRPr="009C418F">
              <w:rPr>
                <w:lang w:val="en-US"/>
              </w:rPr>
              <w:t>#</w:t>
            </w:r>
            <w:r w:rsidR="0053773D" w:rsidRPr="009C418F">
              <w:rPr>
                <w:lang w:val="en-US"/>
              </w:rPr>
              <w:t>2 - small; Ø 150x150mm</w:t>
            </w:r>
          </w:p>
          <w:p w14:paraId="7D82EEA8" w14:textId="11523C5B" w:rsidR="0072705C" w:rsidRPr="009C418F" w:rsidRDefault="0072705C" w:rsidP="00EC5224">
            <w:pPr>
              <w:spacing w:line="259" w:lineRule="auto"/>
              <w:ind w:left="337"/>
              <w:jc w:val="both"/>
              <w:rPr>
                <w:i/>
                <w:iCs/>
                <w:sz w:val="22"/>
                <w:szCs w:val="22"/>
                <w:lang w:val="en-US"/>
              </w:rPr>
            </w:pPr>
            <w:r w:rsidRPr="009C418F">
              <w:rPr>
                <w:sz w:val="22"/>
                <w:szCs w:val="22"/>
                <w:lang w:val="en-US"/>
              </w:rPr>
              <w:lastRenderedPageBreak/>
              <w:t>Note:</w:t>
            </w:r>
            <w:r w:rsidRPr="009C418F">
              <w:rPr>
                <w:i/>
                <w:iCs/>
                <w:sz w:val="22"/>
                <w:szCs w:val="22"/>
                <w:lang w:val="en-US"/>
              </w:rPr>
              <w:t xml:space="preserve"> Washers must be pre-welded into one set.</w:t>
            </w:r>
          </w:p>
          <w:p w14:paraId="1BB20902" w14:textId="3A833CDB" w:rsidR="0053773D" w:rsidRPr="009C418F" w:rsidRDefault="0053773D" w:rsidP="00562979">
            <w:pPr>
              <w:pStyle w:val="ListParagraph"/>
              <w:numPr>
                <w:ilvl w:val="0"/>
                <w:numId w:val="7"/>
              </w:numPr>
              <w:spacing w:line="259" w:lineRule="auto"/>
              <w:jc w:val="both"/>
              <w:rPr>
                <w:lang w:val="en-US"/>
              </w:rPr>
            </w:pPr>
            <w:r w:rsidRPr="009C418F">
              <w:rPr>
                <w:lang w:val="en-US"/>
              </w:rPr>
              <w:t>Cement cartridge – 5 pcs</w:t>
            </w:r>
            <w:r w:rsidR="00FD2C9F" w:rsidRPr="009C418F">
              <w:rPr>
                <w:lang w:val="en-US"/>
              </w:rPr>
              <w:t>.</w:t>
            </w:r>
          </w:p>
          <w:p w14:paraId="47EE1478" w14:textId="5B2BED0F" w:rsidR="00562979" w:rsidRPr="009C418F" w:rsidRDefault="00562979" w:rsidP="00562979">
            <w:pPr>
              <w:pStyle w:val="ListParagraph"/>
              <w:numPr>
                <w:ilvl w:val="0"/>
                <w:numId w:val="7"/>
              </w:numPr>
              <w:spacing w:line="259" w:lineRule="auto"/>
              <w:jc w:val="both"/>
              <w:rPr>
                <w:lang w:val="en-US"/>
              </w:rPr>
            </w:pPr>
            <w:r w:rsidRPr="009C418F">
              <w:rPr>
                <w:lang w:val="en-US"/>
              </w:rPr>
              <w:t>Rubber seal -1 pc</w:t>
            </w:r>
            <w:r w:rsidR="00FD2C9F" w:rsidRPr="009C418F">
              <w:rPr>
                <w:lang w:val="en-US"/>
              </w:rPr>
              <w:t>.</w:t>
            </w:r>
          </w:p>
          <w:p w14:paraId="00E4ECEE" w14:textId="3F17AA96" w:rsidR="008A3CE1" w:rsidRPr="009C418F" w:rsidRDefault="0072705C" w:rsidP="00C01EB3">
            <w:pPr>
              <w:pStyle w:val="ListParagraph"/>
              <w:numPr>
                <w:ilvl w:val="0"/>
                <w:numId w:val="2"/>
              </w:numPr>
              <w:spacing w:line="259" w:lineRule="auto"/>
              <w:ind w:left="343" w:hanging="270"/>
              <w:jc w:val="both"/>
              <w:rPr>
                <w:lang w:val="en-US"/>
              </w:rPr>
            </w:pPr>
            <w:r w:rsidRPr="009C418F">
              <w:rPr>
                <w:lang w:val="en-US"/>
              </w:rPr>
              <w:t xml:space="preserve">In total </w:t>
            </w:r>
            <w:r w:rsidR="00254A6D" w:rsidRPr="008833B4">
              <w:rPr>
                <w:b/>
                <w:bCs/>
              </w:rPr>
              <w:t>68,953</w:t>
            </w:r>
            <w:r w:rsidRPr="009C418F">
              <w:rPr>
                <w:lang w:val="en-US"/>
              </w:rPr>
              <w:t xml:space="preserve"> pcs.</w:t>
            </w:r>
          </w:p>
        </w:tc>
      </w:tr>
      <w:tr w:rsidR="008A3CE1" w:rsidRPr="008E0B60" w14:paraId="791717D5" w14:textId="77777777" w:rsidTr="007C6CDE">
        <w:trPr>
          <w:trHeight w:val="3770"/>
        </w:trPr>
        <w:tc>
          <w:tcPr>
            <w:tcW w:w="275" w:type="pct"/>
            <w:tcBorders>
              <w:top w:val="single" w:sz="4" w:space="0" w:color="auto"/>
              <w:left w:val="single" w:sz="4" w:space="0" w:color="auto"/>
              <w:bottom w:val="single" w:sz="4" w:space="0" w:color="auto"/>
              <w:right w:val="single" w:sz="4" w:space="0" w:color="auto"/>
            </w:tcBorders>
          </w:tcPr>
          <w:p w14:paraId="7333A1BD" w14:textId="77777777" w:rsidR="008A3CE1" w:rsidRPr="009C418F" w:rsidRDefault="008A3CE1" w:rsidP="00E50DEE">
            <w:pPr>
              <w:jc w:val="center"/>
              <w:rPr>
                <w:lang w:val="en-US"/>
              </w:rPr>
            </w:pPr>
            <w:r w:rsidRPr="009C418F">
              <w:rPr>
                <w:lang w:val="en-US"/>
              </w:rPr>
              <w:lastRenderedPageBreak/>
              <w:t>7.</w:t>
            </w:r>
          </w:p>
        </w:tc>
        <w:tc>
          <w:tcPr>
            <w:tcW w:w="1386" w:type="pct"/>
            <w:tcBorders>
              <w:top w:val="single" w:sz="4" w:space="0" w:color="auto"/>
              <w:left w:val="single" w:sz="4" w:space="0" w:color="auto"/>
              <w:bottom w:val="single" w:sz="4" w:space="0" w:color="auto"/>
              <w:right w:val="single" w:sz="4" w:space="0" w:color="auto"/>
            </w:tcBorders>
          </w:tcPr>
          <w:p w14:paraId="1ED0BD0F" w14:textId="77777777" w:rsidR="008A3CE1" w:rsidRPr="009C418F" w:rsidRDefault="008A3CE1" w:rsidP="00E50DEE">
            <w:pPr>
              <w:jc w:val="center"/>
              <w:rPr>
                <w:b/>
                <w:bCs/>
                <w:lang w:val="en-US"/>
              </w:rPr>
            </w:pPr>
            <w:r w:rsidRPr="009C418F">
              <w:rPr>
                <w:b/>
                <w:bCs/>
                <w:lang w:val="en-US"/>
              </w:rPr>
              <w:t>Product requirements</w:t>
            </w:r>
          </w:p>
        </w:tc>
        <w:tc>
          <w:tcPr>
            <w:tcW w:w="3340" w:type="pct"/>
            <w:tcBorders>
              <w:top w:val="single" w:sz="4" w:space="0" w:color="auto"/>
              <w:left w:val="single" w:sz="4" w:space="0" w:color="auto"/>
              <w:bottom w:val="single" w:sz="4" w:space="0" w:color="auto"/>
              <w:right w:val="single" w:sz="4" w:space="0" w:color="auto"/>
            </w:tcBorders>
          </w:tcPr>
          <w:tbl>
            <w:tblPr>
              <w:tblStyle w:val="TableGrid"/>
              <w:tblW w:w="0" w:type="auto"/>
              <w:jc w:val="center"/>
              <w:tblLook w:val="04A0" w:firstRow="1" w:lastRow="0" w:firstColumn="1" w:lastColumn="0" w:noHBand="0" w:noVBand="1"/>
            </w:tblPr>
            <w:tblGrid>
              <w:gridCol w:w="4248"/>
              <w:gridCol w:w="2451"/>
            </w:tblGrid>
            <w:tr w:rsidR="00A11271" w:rsidRPr="009C418F" w14:paraId="7C213672" w14:textId="77777777" w:rsidTr="007C6CDE">
              <w:trPr>
                <w:trHeight w:val="548"/>
                <w:jc w:val="center"/>
              </w:trPr>
              <w:tc>
                <w:tcPr>
                  <w:tcW w:w="4248" w:type="dxa"/>
                </w:tcPr>
                <w:p w14:paraId="337D2F4D" w14:textId="77777777" w:rsidR="00A11271" w:rsidRPr="009C418F" w:rsidRDefault="00A11271" w:rsidP="00A11271">
                  <w:pPr>
                    <w:jc w:val="center"/>
                    <w:rPr>
                      <w:rFonts w:eastAsia="Calibri"/>
                      <w:b/>
                      <w:bCs/>
                      <w:sz w:val="20"/>
                      <w:szCs w:val="20"/>
                    </w:rPr>
                  </w:pPr>
                  <w:r w:rsidRPr="009C418F">
                    <w:rPr>
                      <w:rFonts w:eastAsia="Calibri"/>
                      <w:b/>
                      <w:bCs/>
                      <w:sz w:val="20"/>
                      <w:szCs w:val="20"/>
                    </w:rPr>
                    <w:t>Characteristic</w:t>
                  </w:r>
                </w:p>
              </w:tc>
              <w:tc>
                <w:tcPr>
                  <w:tcW w:w="2451" w:type="dxa"/>
                </w:tcPr>
                <w:p w14:paraId="648C7995" w14:textId="403E4023" w:rsidR="00A11271" w:rsidRPr="009C418F" w:rsidRDefault="00FB36EA" w:rsidP="00A11271">
                  <w:pPr>
                    <w:jc w:val="center"/>
                    <w:rPr>
                      <w:rFonts w:eastAsia="Calibri"/>
                      <w:b/>
                      <w:bCs/>
                      <w:sz w:val="20"/>
                      <w:szCs w:val="20"/>
                    </w:rPr>
                  </w:pPr>
                  <w:r w:rsidRPr="009C418F">
                    <w:rPr>
                      <w:rFonts w:eastAsia="Calibri"/>
                      <w:b/>
                      <w:bCs/>
                      <w:sz w:val="20"/>
                      <w:szCs w:val="20"/>
                    </w:rPr>
                    <w:t>Value</w:t>
                  </w:r>
                </w:p>
              </w:tc>
            </w:tr>
            <w:tr w:rsidR="00A11271" w:rsidRPr="009C418F" w14:paraId="7213DEE7" w14:textId="77777777" w:rsidTr="007C6CDE">
              <w:trPr>
                <w:trHeight w:val="357"/>
                <w:jc w:val="center"/>
              </w:trPr>
              <w:tc>
                <w:tcPr>
                  <w:tcW w:w="4248" w:type="dxa"/>
                </w:tcPr>
                <w:p w14:paraId="2132B425" w14:textId="77777777" w:rsidR="00A11271" w:rsidRPr="009C418F" w:rsidRDefault="00A11271" w:rsidP="00A11271">
                  <w:pPr>
                    <w:rPr>
                      <w:rFonts w:eastAsia="Calibri"/>
                      <w:sz w:val="20"/>
                      <w:szCs w:val="20"/>
                    </w:rPr>
                  </w:pPr>
                  <w:r w:rsidRPr="009C418F">
                    <w:rPr>
                      <w:rFonts w:eastAsia="Calibri"/>
                      <w:sz w:val="20"/>
                      <w:szCs w:val="20"/>
                    </w:rPr>
                    <w:t>Case Diameter (mm) / Friction Bolt Diameter (mm)</w:t>
                  </w:r>
                </w:p>
              </w:tc>
              <w:tc>
                <w:tcPr>
                  <w:tcW w:w="2451" w:type="dxa"/>
                </w:tcPr>
                <w:p w14:paraId="3135A551" w14:textId="77777777" w:rsidR="00A11271" w:rsidRPr="009C418F" w:rsidRDefault="00A11271" w:rsidP="00A11271">
                  <w:pPr>
                    <w:jc w:val="center"/>
                    <w:rPr>
                      <w:rFonts w:eastAsia="Calibri"/>
                      <w:sz w:val="20"/>
                      <w:szCs w:val="20"/>
                    </w:rPr>
                  </w:pPr>
                  <w:r w:rsidRPr="009C418F">
                    <w:rPr>
                      <w:rFonts w:eastAsia="Calibri"/>
                      <w:sz w:val="20"/>
                      <w:szCs w:val="20"/>
                    </w:rPr>
                    <w:t>Ø46 – Ø49</w:t>
                  </w:r>
                </w:p>
              </w:tc>
            </w:tr>
            <w:tr w:rsidR="00A11271" w:rsidRPr="009C418F" w14:paraId="10A8A94F" w14:textId="77777777" w:rsidTr="007C6CDE">
              <w:trPr>
                <w:trHeight w:val="340"/>
                <w:jc w:val="center"/>
              </w:trPr>
              <w:tc>
                <w:tcPr>
                  <w:tcW w:w="4248" w:type="dxa"/>
                </w:tcPr>
                <w:p w14:paraId="7F5B32E2" w14:textId="77777777" w:rsidR="00A11271" w:rsidRPr="009C418F" w:rsidRDefault="00A11271" w:rsidP="00A11271">
                  <w:pPr>
                    <w:rPr>
                      <w:rFonts w:eastAsia="Calibri"/>
                      <w:sz w:val="20"/>
                      <w:szCs w:val="20"/>
                    </w:rPr>
                  </w:pPr>
                  <w:r w:rsidRPr="009C418F">
                    <w:rPr>
                      <w:rFonts w:eastAsia="Calibri"/>
                      <w:sz w:val="20"/>
                      <w:szCs w:val="20"/>
                    </w:rPr>
                    <w:t>Borehole diameter (mm) / Hole size (mm)</w:t>
                  </w:r>
                </w:p>
              </w:tc>
              <w:tc>
                <w:tcPr>
                  <w:tcW w:w="2451" w:type="dxa"/>
                </w:tcPr>
                <w:p w14:paraId="68BC08C0" w14:textId="77777777" w:rsidR="00A11271" w:rsidRPr="009C418F" w:rsidRDefault="00A11271" w:rsidP="00A11271">
                  <w:pPr>
                    <w:jc w:val="center"/>
                    <w:rPr>
                      <w:rFonts w:eastAsia="Calibri"/>
                      <w:sz w:val="20"/>
                      <w:szCs w:val="20"/>
                    </w:rPr>
                  </w:pPr>
                  <w:r w:rsidRPr="009C418F">
                    <w:rPr>
                      <w:rFonts w:eastAsia="Calibri"/>
                      <w:sz w:val="20"/>
                      <w:szCs w:val="20"/>
                    </w:rPr>
                    <w:t>Ø 41-43</w:t>
                  </w:r>
                </w:p>
              </w:tc>
            </w:tr>
            <w:tr w:rsidR="00A11271" w:rsidRPr="009C418F" w14:paraId="74FFD4CB" w14:textId="77777777" w:rsidTr="007C6CDE">
              <w:trPr>
                <w:trHeight w:val="357"/>
                <w:jc w:val="center"/>
              </w:trPr>
              <w:tc>
                <w:tcPr>
                  <w:tcW w:w="4248" w:type="dxa"/>
                </w:tcPr>
                <w:p w14:paraId="31740355" w14:textId="77777777" w:rsidR="00A11271" w:rsidRPr="009C418F" w:rsidRDefault="00A11271" w:rsidP="00A11271">
                  <w:pPr>
                    <w:rPr>
                      <w:rFonts w:eastAsia="Calibri"/>
                      <w:sz w:val="20"/>
                      <w:szCs w:val="20"/>
                    </w:rPr>
                  </w:pPr>
                  <w:r w:rsidRPr="009C418F">
                    <w:rPr>
                      <w:rFonts w:eastAsia="Calibri"/>
                      <w:sz w:val="20"/>
                      <w:szCs w:val="20"/>
                    </w:rPr>
                    <w:t>Length (m) / Bolt size (m)</w:t>
                  </w:r>
                </w:p>
              </w:tc>
              <w:tc>
                <w:tcPr>
                  <w:tcW w:w="2451" w:type="dxa"/>
                </w:tcPr>
                <w:p w14:paraId="4AB0A03B" w14:textId="24B0876F" w:rsidR="00A11271" w:rsidRPr="009C418F" w:rsidRDefault="00F7222D" w:rsidP="00A11271">
                  <w:pPr>
                    <w:jc w:val="center"/>
                    <w:rPr>
                      <w:rFonts w:eastAsia="Calibri"/>
                      <w:sz w:val="20"/>
                      <w:szCs w:val="20"/>
                    </w:rPr>
                  </w:pPr>
                  <w:r>
                    <w:rPr>
                      <w:rFonts w:eastAsia="Calibri"/>
                      <w:sz w:val="20"/>
                      <w:szCs w:val="20"/>
                    </w:rPr>
                    <w:t>3</w:t>
                  </w:r>
                  <w:r w:rsidR="00A11271" w:rsidRPr="009C418F">
                    <w:rPr>
                      <w:rFonts w:eastAsia="Calibri"/>
                      <w:sz w:val="20"/>
                      <w:szCs w:val="20"/>
                    </w:rPr>
                    <w:t>,</w:t>
                  </w:r>
                  <w:r>
                    <w:rPr>
                      <w:rFonts w:eastAsia="Calibri"/>
                      <w:sz w:val="20"/>
                      <w:szCs w:val="20"/>
                    </w:rPr>
                    <w:t>0</w:t>
                  </w:r>
                </w:p>
              </w:tc>
            </w:tr>
            <w:tr w:rsidR="00A11271" w:rsidRPr="009C418F" w14:paraId="5A629B5E" w14:textId="77777777" w:rsidTr="007C6CDE">
              <w:trPr>
                <w:trHeight w:val="357"/>
                <w:jc w:val="center"/>
              </w:trPr>
              <w:tc>
                <w:tcPr>
                  <w:tcW w:w="4248" w:type="dxa"/>
                </w:tcPr>
                <w:p w14:paraId="15935607" w14:textId="77777777" w:rsidR="00A11271" w:rsidRPr="009C418F" w:rsidRDefault="00A11271" w:rsidP="00A11271">
                  <w:pPr>
                    <w:rPr>
                      <w:rFonts w:eastAsia="Calibri"/>
                      <w:sz w:val="20"/>
                      <w:szCs w:val="20"/>
                    </w:rPr>
                  </w:pPr>
                  <w:r w:rsidRPr="009C418F">
                    <w:rPr>
                      <w:rFonts w:eastAsia="Calibri"/>
                      <w:sz w:val="20"/>
                      <w:szCs w:val="20"/>
                    </w:rPr>
                    <w:t>Typical ultimate tensile load (</w:t>
                  </w:r>
                  <w:proofErr w:type="spellStart"/>
                  <w:r w:rsidRPr="009C418F">
                    <w:rPr>
                      <w:rFonts w:eastAsia="Calibri"/>
                      <w:sz w:val="20"/>
                      <w:szCs w:val="20"/>
                    </w:rPr>
                    <w:t>kN</w:t>
                  </w:r>
                  <w:proofErr w:type="spellEnd"/>
                  <w:r w:rsidRPr="009C418F">
                    <w:rPr>
                      <w:rFonts w:eastAsia="Calibri"/>
                      <w:sz w:val="20"/>
                      <w:szCs w:val="20"/>
                    </w:rPr>
                    <w:t>)</w:t>
                  </w:r>
                </w:p>
              </w:tc>
              <w:tc>
                <w:tcPr>
                  <w:tcW w:w="2451" w:type="dxa"/>
                </w:tcPr>
                <w:p w14:paraId="5057FBC5" w14:textId="1EF2AAC0" w:rsidR="00A11271" w:rsidRPr="009C418F" w:rsidRDefault="00A11271" w:rsidP="00A11271">
                  <w:pPr>
                    <w:jc w:val="center"/>
                    <w:rPr>
                      <w:rFonts w:eastAsia="Calibri"/>
                      <w:sz w:val="20"/>
                      <w:szCs w:val="20"/>
                    </w:rPr>
                  </w:pPr>
                  <w:r w:rsidRPr="009C418F">
                    <w:rPr>
                      <w:rFonts w:eastAsia="Calibri"/>
                      <w:sz w:val="20"/>
                      <w:szCs w:val="20"/>
                    </w:rPr>
                    <w:t>100 -160</w:t>
                  </w:r>
                </w:p>
              </w:tc>
            </w:tr>
            <w:tr w:rsidR="00A11271" w:rsidRPr="009C418F" w14:paraId="13A576B7" w14:textId="77777777" w:rsidTr="007C6CDE">
              <w:trPr>
                <w:trHeight w:val="357"/>
                <w:jc w:val="center"/>
              </w:trPr>
              <w:tc>
                <w:tcPr>
                  <w:tcW w:w="4248" w:type="dxa"/>
                </w:tcPr>
                <w:p w14:paraId="13EF4715" w14:textId="77777777" w:rsidR="00A11271" w:rsidRPr="009C418F" w:rsidRDefault="00A11271" w:rsidP="00A11271">
                  <w:pPr>
                    <w:rPr>
                      <w:rFonts w:eastAsia="Calibri"/>
                      <w:sz w:val="20"/>
                      <w:szCs w:val="20"/>
                    </w:rPr>
                  </w:pPr>
                  <w:r w:rsidRPr="009C418F">
                    <w:rPr>
                      <w:rFonts w:eastAsia="Calibri"/>
                      <w:sz w:val="20"/>
                      <w:szCs w:val="20"/>
                    </w:rPr>
                    <w:t>Minimum yield load (</w:t>
                  </w:r>
                  <w:proofErr w:type="spellStart"/>
                  <w:r w:rsidRPr="009C418F">
                    <w:rPr>
                      <w:rFonts w:eastAsia="Calibri"/>
                      <w:sz w:val="20"/>
                      <w:szCs w:val="20"/>
                    </w:rPr>
                    <w:t>kN</w:t>
                  </w:r>
                  <w:proofErr w:type="spellEnd"/>
                  <w:r w:rsidRPr="009C418F">
                    <w:rPr>
                      <w:rFonts w:eastAsia="Calibri"/>
                      <w:sz w:val="20"/>
                      <w:szCs w:val="20"/>
                    </w:rPr>
                    <w:t>)</w:t>
                  </w:r>
                </w:p>
              </w:tc>
              <w:tc>
                <w:tcPr>
                  <w:tcW w:w="2451" w:type="dxa"/>
                </w:tcPr>
                <w:p w14:paraId="5D86B39D" w14:textId="18E7CAC6" w:rsidR="00A11271" w:rsidRPr="009C418F" w:rsidRDefault="006B3595" w:rsidP="00A11271">
                  <w:pPr>
                    <w:jc w:val="center"/>
                    <w:rPr>
                      <w:rFonts w:eastAsia="Calibri"/>
                      <w:sz w:val="20"/>
                      <w:szCs w:val="20"/>
                    </w:rPr>
                  </w:pPr>
                  <w:r>
                    <w:rPr>
                      <w:rFonts w:eastAsia="Calibri"/>
                      <w:sz w:val="20"/>
                      <w:szCs w:val="20"/>
                    </w:rPr>
                    <w:t>30</w:t>
                  </w:r>
                  <w:r w:rsidR="000B3E3D" w:rsidRPr="009C418F">
                    <w:rPr>
                      <w:rFonts w:eastAsia="Calibri"/>
                      <w:sz w:val="20"/>
                      <w:szCs w:val="20"/>
                    </w:rPr>
                    <w:t>-</w:t>
                  </w:r>
                  <w:r>
                    <w:rPr>
                      <w:rFonts w:eastAsia="Calibri"/>
                      <w:sz w:val="20"/>
                      <w:szCs w:val="20"/>
                    </w:rPr>
                    <w:t>40</w:t>
                  </w:r>
                </w:p>
              </w:tc>
            </w:tr>
            <w:tr w:rsidR="00A11271" w:rsidRPr="00254A6D" w14:paraId="187D5767" w14:textId="77777777" w:rsidTr="007C6CDE">
              <w:trPr>
                <w:trHeight w:val="357"/>
                <w:jc w:val="center"/>
              </w:trPr>
              <w:tc>
                <w:tcPr>
                  <w:tcW w:w="4248" w:type="dxa"/>
                </w:tcPr>
                <w:p w14:paraId="6B339CB6" w14:textId="10EE82A4" w:rsidR="00A11271" w:rsidRPr="009C418F" w:rsidRDefault="00305DB7" w:rsidP="00A11271">
                  <w:pPr>
                    <w:rPr>
                      <w:rFonts w:eastAsia="Calibri"/>
                      <w:sz w:val="20"/>
                      <w:szCs w:val="20"/>
                    </w:rPr>
                  </w:pPr>
                  <w:r w:rsidRPr="009C418F">
                    <w:rPr>
                      <w:rFonts w:eastAsia="Calibri"/>
                      <w:sz w:val="20"/>
                      <w:szCs w:val="20"/>
                    </w:rPr>
                    <w:t>Material High-strength steel</w:t>
                  </w:r>
                </w:p>
              </w:tc>
              <w:tc>
                <w:tcPr>
                  <w:tcW w:w="2451" w:type="dxa"/>
                </w:tcPr>
                <w:p w14:paraId="360FD579" w14:textId="2CB30097" w:rsidR="00A11271" w:rsidRPr="009C418F" w:rsidRDefault="00305DB7" w:rsidP="00A11271">
                  <w:pPr>
                    <w:jc w:val="center"/>
                    <w:rPr>
                      <w:rFonts w:eastAsia="Calibri"/>
                      <w:sz w:val="20"/>
                      <w:szCs w:val="20"/>
                    </w:rPr>
                  </w:pPr>
                  <w:r w:rsidRPr="009C418F">
                    <w:rPr>
                      <w:rFonts w:eastAsia="Calibri"/>
                      <w:sz w:val="20"/>
                      <w:szCs w:val="20"/>
                      <w:highlight w:val="yellow"/>
                    </w:rPr>
                    <w:t>SUPRAFORM MC 420, and its Russian analogue according to GOST is 09G2S</w:t>
                  </w:r>
                </w:p>
              </w:tc>
            </w:tr>
            <w:tr w:rsidR="00305DB7" w:rsidRPr="009C418F" w14:paraId="30541611" w14:textId="77777777" w:rsidTr="007C6CDE">
              <w:trPr>
                <w:trHeight w:val="357"/>
                <w:jc w:val="center"/>
              </w:trPr>
              <w:tc>
                <w:tcPr>
                  <w:tcW w:w="4248" w:type="dxa"/>
                </w:tcPr>
                <w:p w14:paraId="091EACFF" w14:textId="25152760" w:rsidR="00305DB7" w:rsidRPr="009C418F" w:rsidRDefault="00305DB7" w:rsidP="00A11271">
                  <w:pPr>
                    <w:rPr>
                      <w:rFonts w:eastAsia="Calibri"/>
                      <w:sz w:val="20"/>
                      <w:szCs w:val="20"/>
                    </w:rPr>
                  </w:pPr>
                  <w:r w:rsidRPr="009C418F">
                    <w:rPr>
                      <w:rFonts w:eastAsia="Calibri"/>
                      <w:sz w:val="20"/>
                      <w:szCs w:val="20"/>
                    </w:rPr>
                    <w:t>Elongation</w:t>
                  </w:r>
                </w:p>
              </w:tc>
              <w:tc>
                <w:tcPr>
                  <w:tcW w:w="2451" w:type="dxa"/>
                </w:tcPr>
                <w:p w14:paraId="78DF79E4" w14:textId="68394572" w:rsidR="00305DB7" w:rsidRPr="009C418F" w:rsidRDefault="00305DB7" w:rsidP="00A11271">
                  <w:pPr>
                    <w:jc w:val="center"/>
                    <w:rPr>
                      <w:rFonts w:eastAsia="Calibri"/>
                      <w:sz w:val="20"/>
                      <w:szCs w:val="20"/>
                    </w:rPr>
                  </w:pPr>
                  <w:r w:rsidRPr="009C418F">
                    <w:rPr>
                      <w:rFonts w:eastAsia="Calibri"/>
                      <w:sz w:val="20"/>
                      <w:szCs w:val="20"/>
                    </w:rPr>
                    <w:t>≥16%</w:t>
                  </w:r>
                </w:p>
              </w:tc>
            </w:tr>
            <w:tr w:rsidR="00A11271" w:rsidRPr="009C418F" w14:paraId="1C354B20" w14:textId="77777777" w:rsidTr="007C6CDE">
              <w:trPr>
                <w:trHeight w:val="357"/>
                <w:jc w:val="center"/>
              </w:trPr>
              <w:tc>
                <w:tcPr>
                  <w:tcW w:w="4248" w:type="dxa"/>
                </w:tcPr>
                <w:p w14:paraId="4DC7F471" w14:textId="77777777" w:rsidR="00A11271" w:rsidRPr="009C418F" w:rsidRDefault="00A11271" w:rsidP="00A11271">
                  <w:pPr>
                    <w:rPr>
                      <w:rFonts w:eastAsia="Calibri"/>
                      <w:sz w:val="20"/>
                      <w:szCs w:val="20"/>
                    </w:rPr>
                  </w:pPr>
                  <w:r w:rsidRPr="009C418F">
                    <w:rPr>
                      <w:rFonts w:eastAsia="Calibri"/>
                      <w:sz w:val="20"/>
                      <w:szCs w:val="20"/>
                    </w:rPr>
                    <w:t>Corrosion protection</w:t>
                  </w:r>
                </w:p>
              </w:tc>
              <w:tc>
                <w:tcPr>
                  <w:tcW w:w="2451" w:type="dxa"/>
                </w:tcPr>
                <w:p w14:paraId="0AF9621B" w14:textId="5166DF94" w:rsidR="00A11271" w:rsidRPr="009C418F" w:rsidRDefault="00BB05E5" w:rsidP="00A11271">
                  <w:pPr>
                    <w:jc w:val="center"/>
                    <w:rPr>
                      <w:rFonts w:eastAsia="Calibri"/>
                      <w:sz w:val="20"/>
                      <w:szCs w:val="20"/>
                    </w:rPr>
                  </w:pPr>
                  <w:r>
                    <w:rPr>
                      <w:rFonts w:eastAsia="Calibri"/>
                      <w:sz w:val="20"/>
                      <w:szCs w:val="20"/>
                    </w:rPr>
                    <w:t>G</w:t>
                  </w:r>
                  <w:r w:rsidR="00FD2C9F" w:rsidRPr="009C418F">
                    <w:rPr>
                      <w:rFonts w:eastAsia="Calibri"/>
                      <w:sz w:val="20"/>
                      <w:szCs w:val="20"/>
                    </w:rPr>
                    <w:t>alvanized</w:t>
                  </w:r>
                </w:p>
              </w:tc>
            </w:tr>
            <w:tr w:rsidR="00D36095" w:rsidRPr="009C418F" w14:paraId="3B5A80D6" w14:textId="77777777" w:rsidTr="007C6CDE">
              <w:trPr>
                <w:trHeight w:val="357"/>
                <w:jc w:val="center"/>
              </w:trPr>
              <w:tc>
                <w:tcPr>
                  <w:tcW w:w="4248" w:type="dxa"/>
                </w:tcPr>
                <w:p w14:paraId="05A525DD" w14:textId="3C39F944" w:rsidR="00D36095" w:rsidRPr="009C418F" w:rsidRDefault="00D36095" w:rsidP="00A11271">
                  <w:pPr>
                    <w:rPr>
                      <w:rFonts w:eastAsia="Calibri"/>
                      <w:sz w:val="20"/>
                      <w:szCs w:val="20"/>
                    </w:rPr>
                  </w:pPr>
                  <w:r w:rsidRPr="009C418F">
                    <w:rPr>
                      <w:sz w:val="20"/>
                      <w:szCs w:val="20"/>
                    </w:rPr>
                    <w:t>Anchor wall thickness (mm)</w:t>
                  </w:r>
                </w:p>
              </w:tc>
              <w:tc>
                <w:tcPr>
                  <w:tcW w:w="2451" w:type="dxa"/>
                </w:tcPr>
                <w:p w14:paraId="2BAA325A" w14:textId="26D200C1" w:rsidR="00D36095" w:rsidRPr="009C418F" w:rsidRDefault="007F7990" w:rsidP="00A11271">
                  <w:pPr>
                    <w:jc w:val="center"/>
                    <w:rPr>
                      <w:rFonts w:eastAsia="Calibri"/>
                      <w:sz w:val="20"/>
                      <w:szCs w:val="20"/>
                    </w:rPr>
                  </w:pPr>
                  <w:r w:rsidRPr="009C418F">
                    <w:rPr>
                      <w:rFonts w:eastAsia="Calibri"/>
                      <w:sz w:val="20"/>
                      <w:szCs w:val="20"/>
                    </w:rPr>
                    <w:t>3,0-3,5</w:t>
                  </w:r>
                </w:p>
              </w:tc>
            </w:tr>
            <w:tr w:rsidR="00A11271" w:rsidRPr="009C418F" w14:paraId="24CCCBB4" w14:textId="77777777" w:rsidTr="007C6CDE">
              <w:trPr>
                <w:trHeight w:val="357"/>
                <w:jc w:val="center"/>
              </w:trPr>
              <w:tc>
                <w:tcPr>
                  <w:tcW w:w="4248" w:type="dxa"/>
                </w:tcPr>
                <w:p w14:paraId="438FCFA2" w14:textId="77777777" w:rsidR="00A11271" w:rsidRPr="009C418F" w:rsidRDefault="00A11271" w:rsidP="00A11271">
                  <w:pPr>
                    <w:rPr>
                      <w:rFonts w:eastAsia="Calibri"/>
                      <w:sz w:val="20"/>
                      <w:szCs w:val="20"/>
                    </w:rPr>
                  </w:pPr>
                  <w:r w:rsidRPr="009C418F">
                    <w:rPr>
                      <w:rFonts w:eastAsia="Calibri"/>
                      <w:sz w:val="20"/>
                      <w:szCs w:val="20"/>
                    </w:rPr>
                    <w:t>Bolt mass (kg)</w:t>
                  </w:r>
                </w:p>
              </w:tc>
              <w:tc>
                <w:tcPr>
                  <w:tcW w:w="2451" w:type="dxa"/>
                </w:tcPr>
                <w:p w14:paraId="7F1D5EDA" w14:textId="6E5F29CB" w:rsidR="00A11271" w:rsidRPr="009C418F" w:rsidRDefault="00305DB7" w:rsidP="00A11271">
                  <w:pPr>
                    <w:jc w:val="center"/>
                    <w:rPr>
                      <w:rFonts w:eastAsia="Calibri"/>
                      <w:sz w:val="20"/>
                      <w:szCs w:val="20"/>
                    </w:rPr>
                  </w:pPr>
                  <w:r w:rsidRPr="009C418F">
                    <w:rPr>
                      <w:rFonts w:eastAsia="Calibri"/>
                      <w:sz w:val="20"/>
                      <w:szCs w:val="20"/>
                    </w:rPr>
                    <w:t xml:space="preserve">~2.8 kg/m (for </w:t>
                  </w:r>
                  <w:r w:rsidRPr="009C418F">
                    <w:rPr>
                      <w:sz w:val="20"/>
                      <w:szCs w:val="20"/>
                    </w:rPr>
                    <w:t>Ø46mm)</w:t>
                  </w:r>
                </w:p>
              </w:tc>
            </w:tr>
            <w:tr w:rsidR="00A11271" w:rsidRPr="00254A6D" w14:paraId="15303592" w14:textId="77777777" w:rsidTr="007C6CDE">
              <w:trPr>
                <w:trHeight w:val="593"/>
                <w:jc w:val="center"/>
              </w:trPr>
              <w:tc>
                <w:tcPr>
                  <w:tcW w:w="4248" w:type="dxa"/>
                </w:tcPr>
                <w:p w14:paraId="45B2859B" w14:textId="65DA5A96" w:rsidR="00A11271" w:rsidRPr="009C418F" w:rsidRDefault="00A11271" w:rsidP="00A11271">
                  <w:pPr>
                    <w:rPr>
                      <w:rFonts w:eastAsia="Calibri"/>
                      <w:sz w:val="20"/>
                      <w:szCs w:val="20"/>
                    </w:rPr>
                  </w:pPr>
                  <w:r w:rsidRPr="009C418F">
                    <w:rPr>
                      <w:rFonts w:eastAsia="Calibri"/>
                      <w:sz w:val="20"/>
                      <w:szCs w:val="20"/>
                    </w:rPr>
                    <w:t>Size of combined support washers (mm)</w:t>
                  </w:r>
                </w:p>
              </w:tc>
              <w:tc>
                <w:tcPr>
                  <w:tcW w:w="2451" w:type="dxa"/>
                </w:tcPr>
                <w:p w14:paraId="1E995DEB" w14:textId="5D697142" w:rsidR="00A11271" w:rsidRPr="009C418F" w:rsidRDefault="0072705C" w:rsidP="00A11271">
                  <w:pPr>
                    <w:spacing w:line="259" w:lineRule="auto"/>
                    <w:jc w:val="both"/>
                    <w:rPr>
                      <w:sz w:val="20"/>
                      <w:szCs w:val="20"/>
                    </w:rPr>
                  </w:pPr>
                  <w:r w:rsidRPr="009C418F">
                    <w:rPr>
                      <w:sz w:val="20"/>
                      <w:szCs w:val="20"/>
                    </w:rPr>
                    <w:t>No1 - Large; Ø 300x280</w:t>
                  </w:r>
                </w:p>
                <w:p w14:paraId="6CBC770E" w14:textId="4265A29A" w:rsidR="00A11271" w:rsidRPr="009C418F" w:rsidRDefault="0072705C" w:rsidP="00A11271">
                  <w:pPr>
                    <w:spacing w:line="259" w:lineRule="auto"/>
                    <w:jc w:val="both"/>
                    <w:rPr>
                      <w:rFonts w:eastAsia="Calibri"/>
                      <w:sz w:val="20"/>
                      <w:szCs w:val="20"/>
                    </w:rPr>
                  </w:pPr>
                  <w:r w:rsidRPr="009C418F">
                    <w:rPr>
                      <w:sz w:val="20"/>
                      <w:szCs w:val="20"/>
                    </w:rPr>
                    <w:t>No2 - small; Ø150x150</w:t>
                  </w:r>
                </w:p>
              </w:tc>
            </w:tr>
            <w:tr w:rsidR="009452A6" w:rsidRPr="009C418F" w14:paraId="298CA21F" w14:textId="77777777" w:rsidTr="007C6CDE">
              <w:trPr>
                <w:trHeight w:val="404"/>
                <w:jc w:val="center"/>
              </w:trPr>
              <w:tc>
                <w:tcPr>
                  <w:tcW w:w="4248" w:type="dxa"/>
                </w:tcPr>
                <w:p w14:paraId="557DD380" w14:textId="5A52E95E" w:rsidR="009452A6" w:rsidRPr="009C418F" w:rsidRDefault="009452A6" w:rsidP="00A11271">
                  <w:pPr>
                    <w:rPr>
                      <w:rFonts w:eastAsia="Calibri"/>
                      <w:sz w:val="20"/>
                      <w:szCs w:val="20"/>
                    </w:rPr>
                  </w:pPr>
                  <w:r w:rsidRPr="009C418F">
                    <w:rPr>
                      <w:rFonts w:eastAsia="Calibri"/>
                      <w:sz w:val="20"/>
                      <w:szCs w:val="20"/>
                    </w:rPr>
                    <w:t>The size of the rubber seal (mm)</w:t>
                  </w:r>
                </w:p>
              </w:tc>
              <w:tc>
                <w:tcPr>
                  <w:tcW w:w="2451" w:type="dxa"/>
                </w:tcPr>
                <w:p w14:paraId="5727B662" w14:textId="0DB7C0AD" w:rsidR="009452A6" w:rsidRPr="009C418F" w:rsidRDefault="009452A6" w:rsidP="009452A6">
                  <w:pPr>
                    <w:spacing w:line="259" w:lineRule="auto"/>
                    <w:jc w:val="center"/>
                    <w:rPr>
                      <w:sz w:val="20"/>
                      <w:szCs w:val="20"/>
                    </w:rPr>
                  </w:pPr>
                  <w:r w:rsidRPr="009C418F">
                    <w:rPr>
                      <w:sz w:val="20"/>
                      <w:szCs w:val="20"/>
                    </w:rPr>
                    <w:t>-</w:t>
                  </w:r>
                </w:p>
              </w:tc>
            </w:tr>
            <w:tr w:rsidR="00A11271" w:rsidRPr="008E0B60" w14:paraId="2026053E" w14:textId="77777777" w:rsidTr="0035761B">
              <w:trPr>
                <w:trHeight w:val="728"/>
                <w:jc w:val="center"/>
              </w:trPr>
              <w:tc>
                <w:tcPr>
                  <w:tcW w:w="4248" w:type="dxa"/>
                </w:tcPr>
                <w:p w14:paraId="1904A7CE" w14:textId="7F407E4C" w:rsidR="00A11271" w:rsidRPr="009C418F" w:rsidRDefault="00A11271" w:rsidP="0035761B">
                  <w:pPr>
                    <w:rPr>
                      <w:rFonts w:eastAsia="Calibri"/>
                      <w:sz w:val="20"/>
                      <w:szCs w:val="20"/>
                    </w:rPr>
                  </w:pPr>
                  <w:r w:rsidRPr="009C418F">
                    <w:rPr>
                      <w:sz w:val="20"/>
                      <w:szCs w:val="20"/>
                    </w:rPr>
                    <w:t>Combined support plate (washer) with a thickness of at least (mm)</w:t>
                  </w:r>
                </w:p>
              </w:tc>
              <w:tc>
                <w:tcPr>
                  <w:tcW w:w="2451" w:type="dxa"/>
                </w:tcPr>
                <w:p w14:paraId="7D02362D" w14:textId="5CE197AC" w:rsidR="00A11271" w:rsidRPr="009C418F" w:rsidRDefault="00BB05E5" w:rsidP="00A11271">
                  <w:pPr>
                    <w:spacing w:line="259" w:lineRule="auto"/>
                    <w:jc w:val="both"/>
                    <w:rPr>
                      <w:sz w:val="20"/>
                      <w:szCs w:val="20"/>
                    </w:rPr>
                  </w:pPr>
                  <w:r>
                    <w:rPr>
                      <w:sz w:val="20"/>
                      <w:szCs w:val="20"/>
                    </w:rPr>
                    <w:t>#</w:t>
                  </w:r>
                  <w:r w:rsidR="0072705C" w:rsidRPr="009C418F">
                    <w:rPr>
                      <w:sz w:val="20"/>
                      <w:szCs w:val="20"/>
                    </w:rPr>
                    <w:t>1 - Large; Ø 2</w:t>
                  </w:r>
                </w:p>
                <w:p w14:paraId="62A64806" w14:textId="65A7D120" w:rsidR="00A11271" w:rsidRPr="009C418F" w:rsidRDefault="00BB05E5" w:rsidP="00A11271">
                  <w:pPr>
                    <w:spacing w:line="259" w:lineRule="auto"/>
                    <w:jc w:val="both"/>
                    <w:rPr>
                      <w:rFonts w:eastAsia="Calibri"/>
                      <w:sz w:val="20"/>
                      <w:szCs w:val="20"/>
                    </w:rPr>
                  </w:pPr>
                  <w:r>
                    <w:rPr>
                      <w:sz w:val="20"/>
                      <w:szCs w:val="20"/>
                    </w:rPr>
                    <w:t>#</w:t>
                  </w:r>
                  <w:r w:rsidR="0072705C" w:rsidRPr="009C418F">
                    <w:rPr>
                      <w:sz w:val="20"/>
                      <w:szCs w:val="20"/>
                    </w:rPr>
                    <w:t>2</w:t>
                  </w:r>
                  <w:r>
                    <w:rPr>
                      <w:sz w:val="20"/>
                      <w:szCs w:val="20"/>
                    </w:rPr>
                    <w:t xml:space="preserve"> </w:t>
                  </w:r>
                  <w:r w:rsidR="0072705C" w:rsidRPr="009C418F">
                    <w:rPr>
                      <w:sz w:val="20"/>
                      <w:szCs w:val="20"/>
                    </w:rPr>
                    <w:t>-</w:t>
                  </w:r>
                  <w:r>
                    <w:rPr>
                      <w:sz w:val="20"/>
                      <w:szCs w:val="20"/>
                    </w:rPr>
                    <w:t xml:space="preserve"> </w:t>
                  </w:r>
                  <w:r w:rsidR="0072705C" w:rsidRPr="009C418F">
                    <w:rPr>
                      <w:sz w:val="20"/>
                      <w:szCs w:val="20"/>
                    </w:rPr>
                    <w:t>Small Ø 4</w:t>
                  </w:r>
                </w:p>
              </w:tc>
            </w:tr>
          </w:tbl>
          <w:p w14:paraId="48F1A36B" w14:textId="49EA1039" w:rsidR="008A3CE1" w:rsidRPr="009C418F" w:rsidRDefault="008A3CE1" w:rsidP="00E50DEE">
            <w:pPr>
              <w:ind w:left="250"/>
              <w:jc w:val="both"/>
              <w:rPr>
                <w:lang w:val="en-US"/>
              </w:rPr>
            </w:pPr>
          </w:p>
        </w:tc>
      </w:tr>
      <w:tr w:rsidR="008A3CE1" w:rsidRPr="00254A6D" w14:paraId="5EA2D32A" w14:textId="77777777" w:rsidTr="007C6CDE">
        <w:tc>
          <w:tcPr>
            <w:tcW w:w="275" w:type="pct"/>
            <w:tcBorders>
              <w:top w:val="single" w:sz="4" w:space="0" w:color="auto"/>
              <w:left w:val="single" w:sz="4" w:space="0" w:color="auto"/>
              <w:bottom w:val="single" w:sz="4" w:space="0" w:color="auto"/>
              <w:right w:val="single" w:sz="4" w:space="0" w:color="auto"/>
            </w:tcBorders>
          </w:tcPr>
          <w:p w14:paraId="05FA5007" w14:textId="402B8F80" w:rsidR="008A3CE1" w:rsidRPr="009C418F" w:rsidRDefault="002A371F" w:rsidP="00E50DEE">
            <w:pPr>
              <w:jc w:val="center"/>
              <w:rPr>
                <w:lang w:val="en-US"/>
              </w:rPr>
            </w:pPr>
            <w:r w:rsidRPr="009C418F">
              <w:rPr>
                <w:lang w:val="en-US"/>
              </w:rPr>
              <w:t>7.1.</w:t>
            </w:r>
          </w:p>
        </w:tc>
        <w:tc>
          <w:tcPr>
            <w:tcW w:w="1386" w:type="pct"/>
            <w:tcBorders>
              <w:top w:val="single" w:sz="4" w:space="0" w:color="auto"/>
              <w:left w:val="single" w:sz="4" w:space="0" w:color="auto"/>
              <w:bottom w:val="single" w:sz="4" w:space="0" w:color="auto"/>
              <w:right w:val="single" w:sz="4" w:space="0" w:color="auto"/>
            </w:tcBorders>
          </w:tcPr>
          <w:p w14:paraId="6EDCC394" w14:textId="437992D2" w:rsidR="008A3CE1" w:rsidRPr="009C418F" w:rsidRDefault="008A3CE1" w:rsidP="00E50DEE">
            <w:pPr>
              <w:tabs>
                <w:tab w:val="left" w:pos="795"/>
              </w:tabs>
              <w:jc w:val="both"/>
              <w:rPr>
                <w:lang w:val="en-US"/>
              </w:rPr>
            </w:pPr>
            <w:r w:rsidRPr="009C418F">
              <w:rPr>
                <w:b/>
                <w:bCs/>
                <w:lang w:val="en-US"/>
              </w:rPr>
              <w:tab/>
            </w:r>
            <w:r w:rsidR="00334B00" w:rsidRPr="009C418F">
              <w:rPr>
                <w:lang w:val="en-US"/>
              </w:rPr>
              <w:t>Typical characteristics</w:t>
            </w:r>
          </w:p>
        </w:tc>
        <w:tc>
          <w:tcPr>
            <w:tcW w:w="3340" w:type="pct"/>
            <w:tcBorders>
              <w:top w:val="single" w:sz="4" w:space="0" w:color="auto"/>
              <w:left w:val="single" w:sz="4" w:space="0" w:color="auto"/>
              <w:bottom w:val="single" w:sz="4" w:space="0" w:color="auto"/>
              <w:right w:val="single" w:sz="4" w:space="0" w:color="auto"/>
            </w:tcBorders>
          </w:tcPr>
          <w:p w14:paraId="2647F6F5" w14:textId="6C2AE92A" w:rsidR="008A3CE1" w:rsidRPr="009C418F" w:rsidRDefault="008A3CE1" w:rsidP="00EC5224">
            <w:pPr>
              <w:ind w:left="67"/>
              <w:jc w:val="both"/>
              <w:rPr>
                <w:lang w:val="en-US"/>
              </w:rPr>
            </w:pPr>
            <w:r w:rsidRPr="009C418F">
              <w:rPr>
                <w:lang w:val="en-US"/>
              </w:rPr>
              <w:t xml:space="preserve">The product must be ready for use in underground </w:t>
            </w:r>
            <w:r w:rsidR="00FD2C9F" w:rsidRPr="009C418F">
              <w:rPr>
                <w:lang w:val="en-US"/>
              </w:rPr>
              <w:t>workings.</w:t>
            </w:r>
          </w:p>
          <w:p w14:paraId="29207E87" w14:textId="3360D72D" w:rsidR="008A3CE1" w:rsidRPr="00254A6D" w:rsidRDefault="00E2657B" w:rsidP="0087545D">
            <w:pPr>
              <w:ind w:left="67"/>
              <w:jc w:val="both"/>
              <w:rPr>
                <w:lang w:val="en-US"/>
              </w:rPr>
            </w:pPr>
            <w:r w:rsidRPr="009C418F">
              <w:rPr>
                <w:lang w:val="en-US"/>
              </w:rPr>
              <w:t xml:space="preserve">Compatible with existing anchor </w:t>
            </w:r>
            <w:r w:rsidR="00BC2983" w:rsidRPr="00BC2983">
              <w:rPr>
                <w:lang w:val="en-US"/>
              </w:rPr>
              <w:t>load-testing device</w:t>
            </w:r>
            <w:r w:rsidRPr="009C418F">
              <w:rPr>
                <w:lang w:val="en-US"/>
              </w:rPr>
              <w:t xml:space="preserve"> </w:t>
            </w:r>
            <w:r w:rsidR="00605E9E" w:rsidRPr="00E57BA1">
              <w:rPr>
                <w:i/>
                <w:iCs/>
                <w:highlight w:val="yellow"/>
                <w:lang w:val="en-US"/>
              </w:rPr>
              <w:t>MDX Pull</w:t>
            </w:r>
            <w:r w:rsidR="00605E9E" w:rsidRPr="009C418F">
              <w:rPr>
                <w:highlight w:val="yellow"/>
                <w:lang w:val="en-US"/>
              </w:rPr>
              <w:t xml:space="preserve"> </w:t>
            </w:r>
            <w:r w:rsidRPr="009C418F">
              <w:rPr>
                <w:i/>
                <w:iCs/>
                <w:highlight w:val="yellow"/>
                <w:lang w:val="en-US"/>
              </w:rPr>
              <w:t xml:space="preserve">Tester Enerpac </w:t>
            </w:r>
            <w:r w:rsidR="0087545D" w:rsidRPr="0087545D">
              <w:rPr>
                <w:lang w:val="en-US"/>
              </w:rPr>
              <w:t xml:space="preserve">based on an electro-hydraulic system, with a maximum loading capacity of 350 </w:t>
            </w:r>
            <w:proofErr w:type="spellStart"/>
            <w:r w:rsidR="0087545D" w:rsidRPr="0087545D">
              <w:rPr>
                <w:lang w:val="en-US"/>
              </w:rPr>
              <w:t>kN</w:t>
            </w:r>
            <w:r w:rsidR="00FD2C9F" w:rsidRPr="009C418F">
              <w:rPr>
                <w:lang w:val="en-US"/>
              </w:rPr>
              <w:t>.</w:t>
            </w:r>
            <w:proofErr w:type="spellEnd"/>
          </w:p>
        </w:tc>
      </w:tr>
      <w:tr w:rsidR="008A3CE1" w:rsidRPr="0059498F" w14:paraId="10345007" w14:textId="77777777" w:rsidTr="007C6CDE">
        <w:tc>
          <w:tcPr>
            <w:tcW w:w="275" w:type="pct"/>
            <w:tcBorders>
              <w:top w:val="single" w:sz="4" w:space="0" w:color="auto"/>
              <w:left w:val="single" w:sz="4" w:space="0" w:color="auto"/>
              <w:bottom w:val="single" w:sz="4" w:space="0" w:color="auto"/>
              <w:right w:val="single" w:sz="4" w:space="0" w:color="auto"/>
            </w:tcBorders>
          </w:tcPr>
          <w:p w14:paraId="3C1452A8" w14:textId="622CE59C" w:rsidR="008A3CE1" w:rsidRPr="009C418F" w:rsidRDefault="008A3CE1" w:rsidP="00E50DEE">
            <w:pPr>
              <w:jc w:val="center"/>
              <w:rPr>
                <w:lang w:val="en-US"/>
              </w:rPr>
            </w:pPr>
            <w:r w:rsidRPr="009C418F">
              <w:rPr>
                <w:lang w:val="en-US"/>
              </w:rPr>
              <w:t>7.2.</w:t>
            </w:r>
          </w:p>
        </w:tc>
        <w:tc>
          <w:tcPr>
            <w:tcW w:w="1386" w:type="pct"/>
            <w:tcBorders>
              <w:top w:val="single" w:sz="4" w:space="0" w:color="auto"/>
              <w:left w:val="single" w:sz="4" w:space="0" w:color="auto"/>
              <w:bottom w:val="single" w:sz="4" w:space="0" w:color="auto"/>
              <w:right w:val="single" w:sz="4" w:space="0" w:color="auto"/>
            </w:tcBorders>
          </w:tcPr>
          <w:p w14:paraId="72B3D8A9" w14:textId="641C148B" w:rsidR="008A3CE1" w:rsidRPr="009C418F" w:rsidRDefault="008A3CE1" w:rsidP="00E50DEE">
            <w:pPr>
              <w:jc w:val="center"/>
              <w:rPr>
                <w:lang w:val="en-US"/>
              </w:rPr>
            </w:pPr>
            <w:r w:rsidRPr="009C418F">
              <w:rPr>
                <w:lang w:val="en-US"/>
              </w:rPr>
              <w:t>Physical and mechanical characteristics of cement cartridge</w:t>
            </w:r>
          </w:p>
        </w:tc>
        <w:tc>
          <w:tcPr>
            <w:tcW w:w="3340" w:type="pct"/>
            <w:tcBorders>
              <w:top w:val="single" w:sz="4" w:space="0" w:color="auto"/>
              <w:left w:val="single" w:sz="4" w:space="0" w:color="auto"/>
              <w:bottom w:val="single" w:sz="4" w:space="0" w:color="auto"/>
              <w:right w:val="single" w:sz="4" w:space="0" w:color="auto"/>
            </w:tcBorders>
          </w:tcPr>
          <w:p w14:paraId="1F72BFC9" w14:textId="3D07B6ED" w:rsidR="008A3CE1" w:rsidRPr="009C418F" w:rsidRDefault="0044420F" w:rsidP="00EC5224">
            <w:pPr>
              <w:ind w:left="67"/>
              <w:jc w:val="both"/>
              <w:rPr>
                <w:lang w:val="en-US"/>
              </w:rPr>
            </w:pPr>
            <w:r w:rsidRPr="009C418F">
              <w:rPr>
                <w:lang w:val="en-US"/>
              </w:rPr>
              <w:t xml:space="preserve">Work with cement cartridges must be carried out in accordance with the </w:t>
            </w:r>
            <w:r w:rsidR="0059498F">
              <w:rPr>
                <w:lang w:val="en-US"/>
              </w:rPr>
              <w:t>M</w:t>
            </w:r>
            <w:r w:rsidRPr="009C418F">
              <w:rPr>
                <w:lang w:val="en-US"/>
              </w:rPr>
              <w:t>anufacturer</w:t>
            </w:r>
            <w:r w:rsidR="0059498F">
              <w:rPr>
                <w:lang w:val="en-US"/>
              </w:rPr>
              <w:t>’</w:t>
            </w:r>
            <w:r w:rsidRPr="009C418F">
              <w:rPr>
                <w:lang w:val="en-US"/>
              </w:rPr>
              <w:t xml:space="preserve">s instructions, as well as the </w:t>
            </w:r>
            <w:r w:rsidR="00C03687" w:rsidRPr="009C418F">
              <w:rPr>
                <w:lang w:val="en-US"/>
              </w:rPr>
              <w:t xml:space="preserve">requirements </w:t>
            </w:r>
            <w:r w:rsidR="00C03687" w:rsidRPr="009C418F">
              <w:rPr>
                <w:highlight w:val="yellow"/>
                <w:lang w:val="en-US"/>
              </w:rPr>
              <w:t>of</w:t>
            </w:r>
            <w:r w:rsidRPr="009C418F">
              <w:rPr>
                <w:highlight w:val="yellow"/>
                <w:lang w:val="en-US"/>
              </w:rPr>
              <w:t xml:space="preserve"> GOST 12.3.002-2014 </w:t>
            </w:r>
            <w:r w:rsidR="00C03687" w:rsidRPr="009C418F">
              <w:rPr>
                <w:highlight w:val="yellow"/>
                <w:lang w:val="en-US"/>
              </w:rPr>
              <w:t>“</w:t>
            </w:r>
            <w:r w:rsidRPr="009C418F">
              <w:rPr>
                <w:highlight w:val="yellow"/>
                <w:lang w:val="en-US"/>
              </w:rPr>
              <w:t>SSBT.</w:t>
            </w:r>
            <w:r w:rsidRPr="009C418F">
              <w:rPr>
                <w:lang w:val="en-US"/>
              </w:rPr>
              <w:t xml:space="preserve"> General Safety Requirements for Production Processes</w:t>
            </w:r>
            <w:r w:rsidR="00FD2C9F" w:rsidRPr="009C418F">
              <w:rPr>
                <w:lang w:val="en-US"/>
              </w:rPr>
              <w:t>.”</w:t>
            </w:r>
          </w:p>
        </w:tc>
      </w:tr>
      <w:tr w:rsidR="008A3CE1" w:rsidRPr="00254A6D" w14:paraId="1EF8CE7F" w14:textId="77777777" w:rsidTr="007C6CDE">
        <w:tc>
          <w:tcPr>
            <w:tcW w:w="275" w:type="pct"/>
            <w:tcBorders>
              <w:top w:val="single" w:sz="4" w:space="0" w:color="auto"/>
              <w:left w:val="single" w:sz="4" w:space="0" w:color="auto"/>
              <w:bottom w:val="single" w:sz="4" w:space="0" w:color="auto"/>
              <w:right w:val="single" w:sz="4" w:space="0" w:color="auto"/>
            </w:tcBorders>
          </w:tcPr>
          <w:p w14:paraId="41EEC408" w14:textId="78C4E6AB" w:rsidR="008A3CE1" w:rsidRPr="009C418F" w:rsidRDefault="002A371F" w:rsidP="00E50DEE">
            <w:pPr>
              <w:jc w:val="center"/>
              <w:rPr>
                <w:lang w:val="en-US"/>
              </w:rPr>
            </w:pPr>
            <w:r w:rsidRPr="009C418F">
              <w:rPr>
                <w:lang w:val="en-US"/>
              </w:rPr>
              <w:t>8.</w:t>
            </w:r>
          </w:p>
        </w:tc>
        <w:tc>
          <w:tcPr>
            <w:tcW w:w="1386" w:type="pct"/>
            <w:tcBorders>
              <w:top w:val="single" w:sz="4" w:space="0" w:color="auto"/>
              <w:left w:val="single" w:sz="4" w:space="0" w:color="auto"/>
              <w:bottom w:val="single" w:sz="4" w:space="0" w:color="auto"/>
              <w:right w:val="single" w:sz="4" w:space="0" w:color="auto"/>
            </w:tcBorders>
          </w:tcPr>
          <w:p w14:paraId="7FE3362D" w14:textId="77777777" w:rsidR="008A3CE1" w:rsidRPr="009C418F" w:rsidRDefault="008A3CE1" w:rsidP="00E50DEE">
            <w:pPr>
              <w:tabs>
                <w:tab w:val="left" w:pos="866"/>
              </w:tabs>
              <w:jc w:val="center"/>
              <w:rPr>
                <w:lang w:val="en-US"/>
              </w:rPr>
            </w:pPr>
            <w:r w:rsidRPr="009C418F">
              <w:rPr>
                <w:lang w:val="en-US"/>
              </w:rPr>
              <w:t>Packaging &amp; Transportation</w:t>
            </w:r>
          </w:p>
        </w:tc>
        <w:tc>
          <w:tcPr>
            <w:tcW w:w="3340" w:type="pct"/>
            <w:tcBorders>
              <w:top w:val="single" w:sz="4" w:space="0" w:color="auto"/>
              <w:left w:val="single" w:sz="4" w:space="0" w:color="auto"/>
              <w:bottom w:val="single" w:sz="4" w:space="0" w:color="auto"/>
              <w:right w:val="single" w:sz="4" w:space="0" w:color="auto"/>
            </w:tcBorders>
          </w:tcPr>
          <w:p w14:paraId="4AA2634B" w14:textId="4683AF2B" w:rsidR="008A3CE1" w:rsidRPr="009C418F" w:rsidRDefault="008A3CE1" w:rsidP="00EC5224">
            <w:pPr>
              <w:ind w:left="67"/>
              <w:jc w:val="both"/>
              <w:rPr>
                <w:lang w:val="en-US"/>
              </w:rPr>
            </w:pPr>
            <w:r w:rsidRPr="009C418F">
              <w:rPr>
                <w:lang w:val="en-US"/>
              </w:rPr>
              <w:t>Products must be packaged and protected from mechanical damage.</w:t>
            </w:r>
          </w:p>
          <w:p w14:paraId="609A6A9C" w14:textId="1F13A7D9" w:rsidR="008A3CE1" w:rsidRPr="009C418F" w:rsidRDefault="008A3CE1" w:rsidP="00EC5224">
            <w:pPr>
              <w:ind w:left="67"/>
              <w:jc w:val="both"/>
              <w:rPr>
                <w:lang w:val="en-US"/>
              </w:rPr>
            </w:pPr>
            <w:r w:rsidRPr="009C418F">
              <w:rPr>
                <w:lang w:val="en-US"/>
              </w:rPr>
              <w:t xml:space="preserve">The packaging must indicate </w:t>
            </w:r>
            <w:r w:rsidR="00FD2C9F" w:rsidRPr="009C418F">
              <w:rPr>
                <w:lang w:val="en-US"/>
              </w:rPr>
              <w:t>complexity</w:t>
            </w:r>
            <w:r w:rsidRPr="009C418F">
              <w:rPr>
                <w:lang w:val="en-US"/>
              </w:rPr>
              <w:t xml:space="preserve">, operating safety instructions, warranty period, shelf </w:t>
            </w:r>
            <w:r w:rsidR="00FD2C9F" w:rsidRPr="009C418F">
              <w:rPr>
                <w:lang w:val="en-US"/>
              </w:rPr>
              <w:t>life,</w:t>
            </w:r>
            <w:r w:rsidRPr="009C418F">
              <w:rPr>
                <w:lang w:val="en-US"/>
              </w:rPr>
              <w:t xml:space="preserve"> and storage conditions. All transport documents (waybill, certificates, etc.) must accompany the cargo.</w:t>
            </w:r>
          </w:p>
        </w:tc>
      </w:tr>
      <w:tr w:rsidR="008A3CE1" w:rsidRPr="00254A6D" w14:paraId="052D2A2B" w14:textId="77777777" w:rsidTr="007C6CDE">
        <w:tc>
          <w:tcPr>
            <w:tcW w:w="275" w:type="pct"/>
            <w:tcBorders>
              <w:top w:val="single" w:sz="4" w:space="0" w:color="auto"/>
              <w:left w:val="single" w:sz="4" w:space="0" w:color="auto"/>
              <w:bottom w:val="single" w:sz="4" w:space="0" w:color="auto"/>
              <w:right w:val="single" w:sz="4" w:space="0" w:color="auto"/>
            </w:tcBorders>
          </w:tcPr>
          <w:p w14:paraId="4A16A039" w14:textId="55174528" w:rsidR="002A371F" w:rsidRPr="009C418F" w:rsidRDefault="002A371F" w:rsidP="002A371F">
            <w:pPr>
              <w:rPr>
                <w:lang w:val="en-US"/>
              </w:rPr>
            </w:pPr>
            <w:r w:rsidRPr="009C418F">
              <w:rPr>
                <w:lang w:val="en-US"/>
              </w:rPr>
              <w:t xml:space="preserve">  9.</w:t>
            </w:r>
          </w:p>
        </w:tc>
        <w:tc>
          <w:tcPr>
            <w:tcW w:w="1386" w:type="pct"/>
            <w:tcBorders>
              <w:top w:val="single" w:sz="4" w:space="0" w:color="auto"/>
              <w:left w:val="single" w:sz="4" w:space="0" w:color="auto"/>
              <w:bottom w:val="single" w:sz="4" w:space="0" w:color="auto"/>
              <w:right w:val="single" w:sz="4" w:space="0" w:color="auto"/>
            </w:tcBorders>
          </w:tcPr>
          <w:p w14:paraId="610D8C7D" w14:textId="77777777" w:rsidR="008A3CE1" w:rsidRPr="009C418F" w:rsidRDefault="008A3CE1" w:rsidP="00E50DEE">
            <w:pPr>
              <w:tabs>
                <w:tab w:val="left" w:pos="866"/>
              </w:tabs>
              <w:jc w:val="center"/>
              <w:rPr>
                <w:lang w:val="en-US"/>
              </w:rPr>
            </w:pPr>
            <w:r w:rsidRPr="009C418F">
              <w:rPr>
                <w:lang w:val="en-US"/>
              </w:rPr>
              <w:t>Documentation requirements</w:t>
            </w:r>
          </w:p>
        </w:tc>
        <w:tc>
          <w:tcPr>
            <w:tcW w:w="3340" w:type="pct"/>
            <w:tcBorders>
              <w:top w:val="single" w:sz="4" w:space="0" w:color="auto"/>
              <w:left w:val="single" w:sz="4" w:space="0" w:color="auto"/>
              <w:bottom w:val="single" w:sz="4" w:space="0" w:color="auto"/>
              <w:right w:val="single" w:sz="4" w:space="0" w:color="auto"/>
            </w:tcBorders>
          </w:tcPr>
          <w:p w14:paraId="5FD372D2" w14:textId="311E4A7A" w:rsidR="008A3CE1" w:rsidRPr="009C418F" w:rsidRDefault="008A3CE1" w:rsidP="00EC5224">
            <w:pPr>
              <w:ind w:left="67"/>
              <w:jc w:val="both"/>
              <w:rPr>
                <w:lang w:val="en-US"/>
              </w:rPr>
            </w:pPr>
            <w:r w:rsidRPr="009C418F">
              <w:rPr>
                <w:lang w:val="en-US"/>
              </w:rPr>
              <w:t xml:space="preserve">The </w:t>
            </w:r>
            <w:r w:rsidR="00C03687" w:rsidRPr="009C418F">
              <w:rPr>
                <w:lang w:val="en-US"/>
              </w:rPr>
              <w:t>S</w:t>
            </w:r>
            <w:r w:rsidRPr="009C418F">
              <w:rPr>
                <w:lang w:val="en-US"/>
              </w:rPr>
              <w:t>upplier is obliged to provide the following documents for each batch of supplied material:</w:t>
            </w:r>
          </w:p>
          <w:p w14:paraId="4DE8D335" w14:textId="3BEC69A0" w:rsidR="008A3CE1" w:rsidRPr="003D5282" w:rsidRDefault="008A3CE1" w:rsidP="003D5282">
            <w:pPr>
              <w:jc w:val="both"/>
              <w:rPr>
                <w:lang w:val="en-US"/>
              </w:rPr>
            </w:pPr>
            <w:r w:rsidRPr="003D5282">
              <w:rPr>
                <w:lang w:val="en-US"/>
              </w:rPr>
              <w:t>Product quality certificate (indicating all characteristics and test results</w:t>
            </w:r>
            <w:r w:rsidR="00FD2C9F" w:rsidRPr="003D5282">
              <w:rPr>
                <w:lang w:val="en-US"/>
              </w:rPr>
              <w:t>).</w:t>
            </w:r>
          </w:p>
          <w:p w14:paraId="41B62EC6" w14:textId="058067B1" w:rsidR="008A3CE1" w:rsidRPr="003D5282" w:rsidRDefault="008A3CE1" w:rsidP="003D5282">
            <w:pPr>
              <w:jc w:val="both"/>
              <w:rPr>
                <w:lang w:val="en-US"/>
              </w:rPr>
            </w:pPr>
            <w:r w:rsidRPr="003D5282">
              <w:rPr>
                <w:lang w:val="en-US"/>
              </w:rPr>
              <w:t>Certificate of conformity or declaration of conformity of products to international requirements;</w:t>
            </w:r>
          </w:p>
        </w:tc>
      </w:tr>
      <w:tr w:rsidR="008A3CE1" w:rsidRPr="00254A6D" w14:paraId="4DBFA655" w14:textId="77777777" w:rsidTr="007C6CDE">
        <w:tc>
          <w:tcPr>
            <w:tcW w:w="275" w:type="pct"/>
            <w:tcBorders>
              <w:top w:val="single" w:sz="4" w:space="0" w:color="auto"/>
              <w:left w:val="single" w:sz="4" w:space="0" w:color="auto"/>
              <w:bottom w:val="single" w:sz="4" w:space="0" w:color="auto"/>
              <w:right w:val="single" w:sz="4" w:space="0" w:color="auto"/>
            </w:tcBorders>
          </w:tcPr>
          <w:p w14:paraId="30B75BA2" w14:textId="6C055123" w:rsidR="008A3CE1" w:rsidRPr="009C418F" w:rsidRDefault="002A371F" w:rsidP="00E50DEE">
            <w:pPr>
              <w:jc w:val="center"/>
              <w:rPr>
                <w:lang w:val="en-US"/>
              </w:rPr>
            </w:pPr>
            <w:r w:rsidRPr="009C418F">
              <w:rPr>
                <w:lang w:val="en-US"/>
              </w:rPr>
              <w:t>10.</w:t>
            </w:r>
          </w:p>
        </w:tc>
        <w:tc>
          <w:tcPr>
            <w:tcW w:w="1386" w:type="pct"/>
            <w:tcBorders>
              <w:top w:val="single" w:sz="4" w:space="0" w:color="auto"/>
              <w:left w:val="single" w:sz="4" w:space="0" w:color="auto"/>
              <w:bottom w:val="single" w:sz="4" w:space="0" w:color="auto"/>
              <w:right w:val="single" w:sz="4" w:space="0" w:color="auto"/>
            </w:tcBorders>
          </w:tcPr>
          <w:p w14:paraId="05432F8B" w14:textId="77777777" w:rsidR="008A3CE1" w:rsidRPr="009C418F" w:rsidRDefault="008A3CE1" w:rsidP="00E50DEE">
            <w:pPr>
              <w:jc w:val="center"/>
              <w:rPr>
                <w:lang w:val="en-US"/>
              </w:rPr>
            </w:pPr>
            <w:r w:rsidRPr="009C418F">
              <w:rPr>
                <w:lang w:val="en-US"/>
              </w:rPr>
              <w:t>Operating and storage conditions</w:t>
            </w:r>
          </w:p>
        </w:tc>
        <w:tc>
          <w:tcPr>
            <w:tcW w:w="3340" w:type="pct"/>
            <w:tcBorders>
              <w:top w:val="single" w:sz="4" w:space="0" w:color="auto"/>
              <w:left w:val="single" w:sz="4" w:space="0" w:color="auto"/>
              <w:bottom w:val="single" w:sz="4" w:space="0" w:color="auto"/>
              <w:right w:val="single" w:sz="4" w:space="0" w:color="auto"/>
            </w:tcBorders>
          </w:tcPr>
          <w:p w14:paraId="7D83AB3A" w14:textId="6163A573" w:rsidR="008A3CE1" w:rsidRPr="009C418F" w:rsidRDefault="008A3CE1" w:rsidP="00EC5224">
            <w:pPr>
              <w:ind w:left="67"/>
              <w:jc w:val="both"/>
              <w:rPr>
                <w:lang w:val="en-US"/>
              </w:rPr>
            </w:pPr>
            <w:r w:rsidRPr="009C418F">
              <w:rPr>
                <w:lang w:val="en-US"/>
              </w:rPr>
              <w:t xml:space="preserve">The products must be suitable for use in </w:t>
            </w:r>
            <w:r w:rsidR="00FD2C9F" w:rsidRPr="009C418F">
              <w:rPr>
                <w:lang w:val="en-US"/>
              </w:rPr>
              <w:t>my underground</w:t>
            </w:r>
            <w:r w:rsidRPr="009C418F">
              <w:rPr>
                <w:lang w:val="en-US"/>
              </w:rPr>
              <w:t xml:space="preserve"> workings.</w:t>
            </w:r>
          </w:p>
          <w:p w14:paraId="3F4CD811" w14:textId="2380EC7A" w:rsidR="008A3CE1" w:rsidRPr="009C418F" w:rsidRDefault="008A3CE1" w:rsidP="00EC5224">
            <w:pPr>
              <w:ind w:left="67"/>
              <w:jc w:val="both"/>
              <w:rPr>
                <w:lang w:val="en-US"/>
              </w:rPr>
            </w:pPr>
            <w:r w:rsidRPr="009C418F">
              <w:rPr>
                <w:lang w:val="en-US"/>
              </w:rPr>
              <w:t>Products should be stored in dry, protected from direct sunlight and heat sources at temperatures from -35°C to +35°C.</w:t>
            </w:r>
          </w:p>
          <w:p w14:paraId="0209D1BB" w14:textId="04E4B8DE" w:rsidR="008A3CE1" w:rsidRPr="009C418F" w:rsidRDefault="008A3CE1" w:rsidP="00EC5224">
            <w:pPr>
              <w:ind w:left="67"/>
              <w:jc w:val="both"/>
              <w:rPr>
                <w:lang w:val="en-US"/>
              </w:rPr>
            </w:pPr>
            <w:r w:rsidRPr="009C418F">
              <w:rPr>
                <w:lang w:val="en-US"/>
              </w:rPr>
              <w:t>Products must have a shelf life from the date of production.</w:t>
            </w:r>
          </w:p>
        </w:tc>
      </w:tr>
      <w:tr w:rsidR="008A3CE1" w:rsidRPr="00254A6D" w14:paraId="756AD8CE" w14:textId="77777777" w:rsidTr="007C6CDE">
        <w:tc>
          <w:tcPr>
            <w:tcW w:w="275" w:type="pct"/>
            <w:tcBorders>
              <w:top w:val="single" w:sz="4" w:space="0" w:color="auto"/>
              <w:left w:val="single" w:sz="4" w:space="0" w:color="auto"/>
              <w:bottom w:val="single" w:sz="4" w:space="0" w:color="auto"/>
              <w:right w:val="single" w:sz="4" w:space="0" w:color="auto"/>
            </w:tcBorders>
          </w:tcPr>
          <w:p w14:paraId="131A1EA1" w14:textId="697C98F8" w:rsidR="008A3CE1" w:rsidRPr="009C418F" w:rsidRDefault="002A371F" w:rsidP="00E50DEE">
            <w:pPr>
              <w:jc w:val="center"/>
              <w:rPr>
                <w:color w:val="111111"/>
                <w:lang w:val="en-US"/>
              </w:rPr>
            </w:pPr>
            <w:r w:rsidRPr="009C418F">
              <w:rPr>
                <w:lang w:val="en-US"/>
              </w:rPr>
              <w:lastRenderedPageBreak/>
              <w:t>11.</w:t>
            </w:r>
          </w:p>
        </w:tc>
        <w:tc>
          <w:tcPr>
            <w:tcW w:w="1386" w:type="pct"/>
            <w:tcBorders>
              <w:top w:val="single" w:sz="4" w:space="0" w:color="auto"/>
              <w:left w:val="single" w:sz="4" w:space="0" w:color="auto"/>
              <w:bottom w:val="single" w:sz="4" w:space="0" w:color="auto"/>
              <w:right w:val="single" w:sz="4" w:space="0" w:color="auto"/>
            </w:tcBorders>
          </w:tcPr>
          <w:p w14:paraId="6C15CA5F" w14:textId="7DEB0BBA" w:rsidR="008A3CE1" w:rsidRPr="009C418F" w:rsidRDefault="008A3CE1" w:rsidP="00E50DEE">
            <w:pPr>
              <w:jc w:val="center"/>
              <w:rPr>
                <w:color w:val="111111"/>
                <w:lang w:val="en-US"/>
              </w:rPr>
            </w:pPr>
            <w:r w:rsidRPr="009C418F">
              <w:rPr>
                <w:lang w:val="en-US"/>
              </w:rPr>
              <w:t xml:space="preserve">Requirements and criteria for quality assessment of the </w:t>
            </w:r>
            <w:r w:rsidR="00820BDF" w:rsidRPr="009C418F">
              <w:rPr>
                <w:lang w:val="en-US"/>
              </w:rPr>
              <w:t>S</w:t>
            </w:r>
            <w:r w:rsidRPr="009C418F">
              <w:rPr>
                <w:lang w:val="en-US"/>
              </w:rPr>
              <w:t>upplier</w:t>
            </w:r>
          </w:p>
        </w:tc>
        <w:tc>
          <w:tcPr>
            <w:tcW w:w="3340" w:type="pct"/>
            <w:tcBorders>
              <w:top w:val="single" w:sz="4" w:space="0" w:color="auto"/>
              <w:left w:val="single" w:sz="4" w:space="0" w:color="auto"/>
              <w:bottom w:val="single" w:sz="4" w:space="0" w:color="auto"/>
              <w:right w:val="single" w:sz="4" w:space="0" w:color="auto"/>
            </w:tcBorders>
          </w:tcPr>
          <w:p w14:paraId="25B480F1" w14:textId="0F83FCF3" w:rsidR="008A3CE1" w:rsidRPr="009C418F" w:rsidRDefault="008A3CE1" w:rsidP="00EC5224">
            <w:pPr>
              <w:ind w:left="67"/>
              <w:jc w:val="both"/>
              <w:rPr>
                <w:lang w:val="en-US"/>
              </w:rPr>
            </w:pPr>
            <w:r w:rsidRPr="009C418F">
              <w:rPr>
                <w:lang w:val="en-US"/>
              </w:rPr>
              <w:t>Provide technical specifications and product passport.</w:t>
            </w:r>
          </w:p>
          <w:p w14:paraId="18C351B4" w14:textId="77777777" w:rsidR="008A3CE1" w:rsidRPr="009C418F" w:rsidRDefault="008A3CE1" w:rsidP="00EC5224">
            <w:pPr>
              <w:ind w:left="67"/>
              <w:jc w:val="both"/>
              <w:rPr>
                <w:lang w:val="en-US"/>
              </w:rPr>
            </w:pPr>
            <w:r w:rsidRPr="009C418F">
              <w:rPr>
                <w:lang w:val="en-US"/>
              </w:rPr>
              <w:t xml:space="preserve">Provide operating and storage instructions. </w:t>
            </w:r>
          </w:p>
          <w:p w14:paraId="18222A0E" w14:textId="105E87CD" w:rsidR="008A3CE1" w:rsidRPr="009C418F" w:rsidRDefault="008A3CE1" w:rsidP="00EC5224">
            <w:pPr>
              <w:ind w:left="67"/>
              <w:jc w:val="both"/>
              <w:rPr>
                <w:lang w:val="en-US"/>
              </w:rPr>
            </w:pPr>
            <w:r w:rsidRPr="009C418F">
              <w:rPr>
                <w:lang w:val="en-US"/>
              </w:rPr>
              <w:t xml:space="preserve">Provide a certificate of </w:t>
            </w:r>
            <w:r w:rsidR="00FD2C9F" w:rsidRPr="009C418F">
              <w:rPr>
                <w:lang w:val="en-US"/>
              </w:rPr>
              <w:t>commission</w:t>
            </w:r>
            <w:r w:rsidRPr="009C418F">
              <w:rPr>
                <w:lang w:val="en-US"/>
              </w:rPr>
              <w:t xml:space="preserve"> in accordance with the standards.</w:t>
            </w:r>
          </w:p>
          <w:p w14:paraId="23BF1A90" w14:textId="222FF60B" w:rsidR="008A3CE1" w:rsidRPr="009C418F" w:rsidRDefault="008A3CE1" w:rsidP="00EC5224">
            <w:pPr>
              <w:ind w:left="67"/>
              <w:jc w:val="both"/>
              <w:rPr>
                <w:lang w:val="en-US"/>
              </w:rPr>
            </w:pPr>
            <w:r w:rsidRPr="009C418F">
              <w:rPr>
                <w:lang w:val="en-US"/>
              </w:rPr>
              <w:t xml:space="preserve">The </w:t>
            </w:r>
            <w:r w:rsidR="00820BDF" w:rsidRPr="009C418F">
              <w:rPr>
                <w:lang w:val="en-US"/>
              </w:rPr>
              <w:t>S</w:t>
            </w:r>
            <w:r w:rsidRPr="009C418F">
              <w:rPr>
                <w:lang w:val="en-US"/>
              </w:rPr>
              <w:t>upplier is responsible for the quality of the products.</w:t>
            </w:r>
          </w:p>
        </w:tc>
      </w:tr>
      <w:tr w:rsidR="008A3CE1" w:rsidRPr="00254A6D" w14:paraId="1846805B" w14:textId="77777777" w:rsidTr="007C6CDE">
        <w:tc>
          <w:tcPr>
            <w:tcW w:w="275" w:type="pct"/>
            <w:tcBorders>
              <w:top w:val="single" w:sz="4" w:space="0" w:color="auto"/>
              <w:left w:val="single" w:sz="4" w:space="0" w:color="auto"/>
              <w:bottom w:val="single" w:sz="4" w:space="0" w:color="auto"/>
              <w:right w:val="single" w:sz="4" w:space="0" w:color="auto"/>
            </w:tcBorders>
          </w:tcPr>
          <w:p w14:paraId="1F0C5684" w14:textId="7828573D" w:rsidR="008A3CE1" w:rsidRPr="009C418F" w:rsidRDefault="002A371F" w:rsidP="00E50DEE">
            <w:pPr>
              <w:jc w:val="center"/>
              <w:rPr>
                <w:color w:val="111111"/>
                <w:lang w:val="en-US"/>
              </w:rPr>
            </w:pPr>
            <w:r w:rsidRPr="009C418F">
              <w:rPr>
                <w:color w:val="111111"/>
                <w:lang w:val="en-US"/>
              </w:rPr>
              <w:t>12</w:t>
            </w:r>
          </w:p>
        </w:tc>
        <w:tc>
          <w:tcPr>
            <w:tcW w:w="1386" w:type="pct"/>
            <w:tcBorders>
              <w:top w:val="single" w:sz="4" w:space="0" w:color="auto"/>
              <w:left w:val="single" w:sz="4" w:space="0" w:color="auto"/>
              <w:bottom w:val="single" w:sz="4" w:space="0" w:color="auto"/>
              <w:right w:val="single" w:sz="4" w:space="0" w:color="auto"/>
            </w:tcBorders>
          </w:tcPr>
          <w:p w14:paraId="375FCD36" w14:textId="77777777" w:rsidR="008A3CE1" w:rsidRPr="009C418F" w:rsidRDefault="008A3CE1" w:rsidP="00E50DEE">
            <w:pPr>
              <w:jc w:val="center"/>
              <w:rPr>
                <w:color w:val="111111"/>
                <w:lang w:val="en-US"/>
              </w:rPr>
            </w:pPr>
            <w:r w:rsidRPr="009C418F">
              <w:rPr>
                <w:lang w:val="en-US"/>
              </w:rPr>
              <w:t>Acceptance</w:t>
            </w:r>
          </w:p>
        </w:tc>
        <w:tc>
          <w:tcPr>
            <w:tcW w:w="3340" w:type="pct"/>
            <w:tcBorders>
              <w:top w:val="single" w:sz="4" w:space="0" w:color="auto"/>
              <w:left w:val="single" w:sz="4" w:space="0" w:color="auto"/>
              <w:bottom w:val="single" w:sz="4" w:space="0" w:color="auto"/>
              <w:right w:val="single" w:sz="4" w:space="0" w:color="auto"/>
            </w:tcBorders>
          </w:tcPr>
          <w:p w14:paraId="7150607D" w14:textId="3EE854F7" w:rsidR="008A3CE1" w:rsidRPr="009C418F" w:rsidRDefault="008A3CE1" w:rsidP="00EC5224">
            <w:pPr>
              <w:ind w:left="67"/>
              <w:jc w:val="both"/>
              <w:rPr>
                <w:lang w:val="en-US"/>
              </w:rPr>
            </w:pPr>
            <w:r w:rsidRPr="009C418F">
              <w:rPr>
                <w:lang w:val="en-US"/>
              </w:rPr>
              <w:t xml:space="preserve">Acceptance of funds is carried out jointly with the </w:t>
            </w:r>
            <w:r w:rsidR="00820BDF" w:rsidRPr="009C418F">
              <w:rPr>
                <w:lang w:val="en-US"/>
              </w:rPr>
              <w:t>C</w:t>
            </w:r>
            <w:r w:rsidRPr="009C418F">
              <w:rPr>
                <w:lang w:val="en-US"/>
              </w:rPr>
              <w:t xml:space="preserve">ustomer and </w:t>
            </w:r>
            <w:r w:rsidR="00820BDF" w:rsidRPr="009C418F">
              <w:rPr>
                <w:lang w:val="en-US"/>
              </w:rPr>
              <w:t>S</w:t>
            </w:r>
            <w:r w:rsidRPr="009C418F">
              <w:rPr>
                <w:lang w:val="en-US"/>
              </w:rPr>
              <w:t xml:space="preserve">upplier at the Kumtor mine. </w:t>
            </w:r>
          </w:p>
          <w:p w14:paraId="33928D61" w14:textId="77D562B8" w:rsidR="008A3CE1" w:rsidRPr="009C418F" w:rsidRDefault="008A3CE1" w:rsidP="00EC5224">
            <w:pPr>
              <w:ind w:left="67"/>
              <w:jc w:val="both"/>
              <w:rPr>
                <w:color w:val="111111"/>
                <w:lang w:val="en-US"/>
              </w:rPr>
            </w:pPr>
            <w:r w:rsidRPr="009C418F">
              <w:rPr>
                <w:lang w:val="en-US"/>
              </w:rPr>
              <w:t xml:space="preserve">The </w:t>
            </w:r>
            <w:r w:rsidR="00820BDF" w:rsidRPr="009C418F">
              <w:rPr>
                <w:lang w:val="en-US"/>
              </w:rPr>
              <w:t>S</w:t>
            </w:r>
            <w:r w:rsidRPr="009C418F">
              <w:rPr>
                <w:lang w:val="en-US"/>
              </w:rPr>
              <w:t>upplier undertakes to replace defects and defective goods identified after acceptance.</w:t>
            </w:r>
          </w:p>
        </w:tc>
      </w:tr>
      <w:tr w:rsidR="008A3CE1" w:rsidRPr="00254A6D" w14:paraId="687BA0D4" w14:textId="77777777" w:rsidTr="007C6CDE">
        <w:tc>
          <w:tcPr>
            <w:tcW w:w="275" w:type="pct"/>
            <w:tcBorders>
              <w:top w:val="single" w:sz="4" w:space="0" w:color="auto"/>
              <w:left w:val="single" w:sz="4" w:space="0" w:color="auto"/>
              <w:bottom w:val="single" w:sz="4" w:space="0" w:color="auto"/>
              <w:right w:val="single" w:sz="4" w:space="0" w:color="auto"/>
            </w:tcBorders>
          </w:tcPr>
          <w:p w14:paraId="63B6ECC9" w14:textId="4481E33D" w:rsidR="008A3CE1" w:rsidRPr="009C418F" w:rsidRDefault="002A371F" w:rsidP="00E50DEE">
            <w:pPr>
              <w:jc w:val="center"/>
              <w:rPr>
                <w:lang w:val="en-US"/>
              </w:rPr>
            </w:pPr>
            <w:r w:rsidRPr="009C418F">
              <w:rPr>
                <w:lang w:val="en-US"/>
              </w:rPr>
              <w:t>13.</w:t>
            </w:r>
          </w:p>
        </w:tc>
        <w:tc>
          <w:tcPr>
            <w:tcW w:w="1386" w:type="pct"/>
            <w:tcBorders>
              <w:top w:val="single" w:sz="4" w:space="0" w:color="auto"/>
              <w:left w:val="single" w:sz="4" w:space="0" w:color="auto"/>
              <w:bottom w:val="single" w:sz="4" w:space="0" w:color="auto"/>
              <w:right w:val="single" w:sz="4" w:space="0" w:color="auto"/>
            </w:tcBorders>
          </w:tcPr>
          <w:p w14:paraId="7BA6D107" w14:textId="77777777" w:rsidR="008A3CE1" w:rsidRPr="009C418F" w:rsidRDefault="008A3CE1" w:rsidP="00E50DEE">
            <w:pPr>
              <w:jc w:val="center"/>
              <w:rPr>
                <w:lang w:val="en-US"/>
              </w:rPr>
            </w:pPr>
            <w:r w:rsidRPr="009C418F">
              <w:rPr>
                <w:lang w:val="en-US"/>
              </w:rPr>
              <w:t>Quality compliance</w:t>
            </w:r>
          </w:p>
        </w:tc>
        <w:tc>
          <w:tcPr>
            <w:tcW w:w="3340" w:type="pct"/>
            <w:tcBorders>
              <w:top w:val="single" w:sz="4" w:space="0" w:color="auto"/>
              <w:left w:val="single" w:sz="4" w:space="0" w:color="auto"/>
              <w:bottom w:val="single" w:sz="4" w:space="0" w:color="auto"/>
              <w:right w:val="single" w:sz="4" w:space="0" w:color="auto"/>
            </w:tcBorders>
          </w:tcPr>
          <w:p w14:paraId="372A2FE1" w14:textId="3B400597" w:rsidR="008A3CE1" w:rsidRPr="009C418F" w:rsidRDefault="002A371F" w:rsidP="00EC5224">
            <w:pPr>
              <w:ind w:left="67"/>
              <w:jc w:val="both"/>
              <w:rPr>
                <w:lang w:val="en-US"/>
              </w:rPr>
            </w:pPr>
            <w:r w:rsidRPr="009C418F">
              <w:rPr>
                <w:lang w:val="en-US"/>
              </w:rPr>
              <w:t xml:space="preserve">The </w:t>
            </w:r>
            <w:r w:rsidR="00820BDF" w:rsidRPr="009C418F">
              <w:rPr>
                <w:lang w:val="en-US"/>
              </w:rPr>
              <w:t>S</w:t>
            </w:r>
            <w:r w:rsidRPr="009C418F">
              <w:rPr>
                <w:lang w:val="en-US"/>
              </w:rPr>
              <w:t>upplier undertakes to provide all necessary information about its product.</w:t>
            </w:r>
          </w:p>
        </w:tc>
      </w:tr>
      <w:tr w:rsidR="008A3CE1" w:rsidRPr="00254A6D" w14:paraId="3C74D2FA" w14:textId="77777777" w:rsidTr="007C6CDE">
        <w:tc>
          <w:tcPr>
            <w:tcW w:w="275" w:type="pct"/>
            <w:tcBorders>
              <w:top w:val="single" w:sz="4" w:space="0" w:color="auto"/>
              <w:left w:val="single" w:sz="4" w:space="0" w:color="auto"/>
              <w:bottom w:val="single" w:sz="4" w:space="0" w:color="auto"/>
              <w:right w:val="single" w:sz="4" w:space="0" w:color="auto"/>
            </w:tcBorders>
          </w:tcPr>
          <w:p w14:paraId="69D5D9E7" w14:textId="41DD2C56" w:rsidR="008A3CE1" w:rsidRPr="009C418F" w:rsidRDefault="002A371F" w:rsidP="00E50DEE">
            <w:pPr>
              <w:jc w:val="center"/>
              <w:rPr>
                <w:lang w:val="en-US"/>
              </w:rPr>
            </w:pPr>
            <w:r w:rsidRPr="009C418F">
              <w:rPr>
                <w:lang w:val="en-US"/>
              </w:rPr>
              <w:t>14.</w:t>
            </w:r>
          </w:p>
        </w:tc>
        <w:tc>
          <w:tcPr>
            <w:tcW w:w="1386" w:type="pct"/>
            <w:tcBorders>
              <w:top w:val="single" w:sz="4" w:space="0" w:color="auto"/>
              <w:left w:val="single" w:sz="4" w:space="0" w:color="auto"/>
              <w:bottom w:val="single" w:sz="4" w:space="0" w:color="auto"/>
              <w:right w:val="single" w:sz="4" w:space="0" w:color="auto"/>
            </w:tcBorders>
          </w:tcPr>
          <w:p w14:paraId="4C155A8B" w14:textId="77777777" w:rsidR="008A3CE1" w:rsidRPr="009C418F" w:rsidRDefault="008A3CE1" w:rsidP="00E50DEE">
            <w:pPr>
              <w:jc w:val="center"/>
              <w:rPr>
                <w:lang w:val="en-US"/>
              </w:rPr>
            </w:pPr>
            <w:r w:rsidRPr="009C418F">
              <w:rPr>
                <w:lang w:val="en-US"/>
              </w:rPr>
              <w:t>Applicability</w:t>
            </w:r>
          </w:p>
        </w:tc>
        <w:tc>
          <w:tcPr>
            <w:tcW w:w="3340" w:type="pct"/>
            <w:tcBorders>
              <w:top w:val="single" w:sz="4" w:space="0" w:color="auto"/>
              <w:left w:val="single" w:sz="4" w:space="0" w:color="auto"/>
              <w:bottom w:val="single" w:sz="4" w:space="0" w:color="auto"/>
              <w:right w:val="single" w:sz="4" w:space="0" w:color="auto"/>
            </w:tcBorders>
          </w:tcPr>
          <w:p w14:paraId="6A3F685A" w14:textId="4043D004" w:rsidR="008A3CE1" w:rsidRPr="009C418F" w:rsidRDefault="008A3CE1" w:rsidP="00EC5224">
            <w:pPr>
              <w:ind w:left="67"/>
              <w:jc w:val="both"/>
              <w:rPr>
                <w:lang w:val="en-US"/>
              </w:rPr>
            </w:pPr>
            <w:r w:rsidRPr="009C418F">
              <w:rPr>
                <w:lang w:val="en-US"/>
              </w:rPr>
              <w:t xml:space="preserve">The </w:t>
            </w:r>
            <w:r w:rsidR="00820BDF" w:rsidRPr="009C418F">
              <w:rPr>
                <w:lang w:val="en-US"/>
              </w:rPr>
              <w:t>S</w:t>
            </w:r>
            <w:r w:rsidRPr="009C418F">
              <w:rPr>
                <w:lang w:val="en-US"/>
              </w:rPr>
              <w:t>upplier must provide a trial batch of material and jointly carry out pilot tests.</w:t>
            </w:r>
          </w:p>
          <w:p w14:paraId="314EF0B3" w14:textId="236B0AF7" w:rsidR="008A3CE1" w:rsidRPr="009C418F" w:rsidRDefault="008A3CE1" w:rsidP="00EC5224">
            <w:pPr>
              <w:ind w:left="67"/>
              <w:jc w:val="both"/>
              <w:rPr>
                <w:lang w:val="en-US"/>
              </w:rPr>
            </w:pPr>
            <w:r w:rsidRPr="009C418F">
              <w:rPr>
                <w:lang w:val="en-US"/>
              </w:rPr>
              <w:t xml:space="preserve">The </w:t>
            </w:r>
            <w:r w:rsidR="00820BDF" w:rsidRPr="009C418F">
              <w:rPr>
                <w:lang w:val="en-US"/>
              </w:rPr>
              <w:t>S</w:t>
            </w:r>
            <w:r w:rsidRPr="009C418F">
              <w:rPr>
                <w:lang w:val="en-US"/>
              </w:rPr>
              <w:t>upplier undertakes to provide an opinion on the conformity and applicability of the product in the rocks of underground mining of the Kumtor deposit, as well as the effectiveness of the strengthening properties of the rock mass.</w:t>
            </w:r>
          </w:p>
        </w:tc>
      </w:tr>
      <w:tr w:rsidR="008A3CE1" w:rsidRPr="00254A6D" w14:paraId="05B95283" w14:textId="77777777" w:rsidTr="007C6CDE">
        <w:tc>
          <w:tcPr>
            <w:tcW w:w="275" w:type="pct"/>
            <w:tcBorders>
              <w:top w:val="single" w:sz="4" w:space="0" w:color="auto"/>
              <w:left w:val="single" w:sz="4" w:space="0" w:color="auto"/>
              <w:bottom w:val="single" w:sz="4" w:space="0" w:color="auto"/>
              <w:right w:val="single" w:sz="4" w:space="0" w:color="auto"/>
            </w:tcBorders>
          </w:tcPr>
          <w:p w14:paraId="68CE9364" w14:textId="102B5585" w:rsidR="008A3CE1" w:rsidRPr="009C418F" w:rsidRDefault="002A371F" w:rsidP="00E50DEE">
            <w:pPr>
              <w:jc w:val="center"/>
              <w:rPr>
                <w:lang w:val="en-US"/>
              </w:rPr>
            </w:pPr>
            <w:r w:rsidRPr="009C418F">
              <w:rPr>
                <w:lang w:val="en-US"/>
              </w:rPr>
              <w:t>15.</w:t>
            </w:r>
          </w:p>
        </w:tc>
        <w:tc>
          <w:tcPr>
            <w:tcW w:w="1386" w:type="pct"/>
            <w:tcBorders>
              <w:top w:val="single" w:sz="4" w:space="0" w:color="auto"/>
              <w:left w:val="single" w:sz="4" w:space="0" w:color="auto"/>
              <w:bottom w:val="single" w:sz="4" w:space="0" w:color="auto"/>
              <w:right w:val="single" w:sz="4" w:space="0" w:color="auto"/>
            </w:tcBorders>
          </w:tcPr>
          <w:p w14:paraId="57F9439C" w14:textId="77777777" w:rsidR="008A3CE1" w:rsidRPr="009C418F" w:rsidRDefault="008A3CE1" w:rsidP="00E50DEE">
            <w:pPr>
              <w:jc w:val="center"/>
              <w:rPr>
                <w:lang w:val="en-US"/>
              </w:rPr>
            </w:pPr>
            <w:r w:rsidRPr="009C418F">
              <w:rPr>
                <w:lang w:val="en-US"/>
              </w:rPr>
              <w:t>Payment terms and delivery times</w:t>
            </w:r>
          </w:p>
        </w:tc>
        <w:tc>
          <w:tcPr>
            <w:tcW w:w="3340" w:type="pct"/>
            <w:tcBorders>
              <w:top w:val="single" w:sz="4" w:space="0" w:color="auto"/>
              <w:left w:val="single" w:sz="4" w:space="0" w:color="auto"/>
              <w:bottom w:val="single" w:sz="4" w:space="0" w:color="auto"/>
              <w:right w:val="single" w:sz="4" w:space="0" w:color="auto"/>
            </w:tcBorders>
          </w:tcPr>
          <w:p w14:paraId="10A3A12D" w14:textId="3686440F" w:rsidR="008A3CE1" w:rsidRPr="009C418F" w:rsidRDefault="008A3CE1" w:rsidP="00EC5224">
            <w:pPr>
              <w:spacing w:line="256" w:lineRule="auto"/>
              <w:ind w:left="67"/>
              <w:jc w:val="both"/>
              <w:rPr>
                <w:lang w:val="en-US"/>
              </w:rPr>
            </w:pPr>
            <w:r w:rsidRPr="009C418F">
              <w:rPr>
                <w:lang w:val="en-US"/>
              </w:rPr>
              <w:t xml:space="preserve">Payment terms: according to the </w:t>
            </w:r>
            <w:r w:rsidR="00CD129C" w:rsidRPr="009C418F">
              <w:rPr>
                <w:lang w:val="en-US"/>
              </w:rPr>
              <w:t>contrac</w:t>
            </w:r>
            <w:r w:rsidRPr="009C418F">
              <w:rPr>
                <w:lang w:val="en-US"/>
              </w:rPr>
              <w:t>t.</w:t>
            </w:r>
          </w:p>
          <w:p w14:paraId="706AE53B" w14:textId="7A958023" w:rsidR="008A3CE1" w:rsidRPr="009C418F" w:rsidRDefault="008A3CE1" w:rsidP="00EC5224">
            <w:pPr>
              <w:spacing w:line="256" w:lineRule="auto"/>
              <w:ind w:left="67"/>
              <w:jc w:val="both"/>
              <w:rPr>
                <w:lang w:val="en-US"/>
              </w:rPr>
            </w:pPr>
            <w:r w:rsidRPr="009C418F">
              <w:rPr>
                <w:lang w:val="en-US"/>
              </w:rPr>
              <w:t>Delivery is carried out according to the contract.</w:t>
            </w:r>
          </w:p>
          <w:p w14:paraId="4FE8F6E1" w14:textId="2D8B71C0" w:rsidR="008A3CE1" w:rsidRPr="009C418F" w:rsidRDefault="008A3CE1" w:rsidP="00EC5224">
            <w:pPr>
              <w:spacing w:line="256" w:lineRule="auto"/>
              <w:ind w:left="67"/>
              <w:jc w:val="both"/>
              <w:rPr>
                <w:lang w:val="en-US"/>
              </w:rPr>
            </w:pPr>
            <w:r w:rsidRPr="009C418F">
              <w:rPr>
                <w:lang w:val="en-US"/>
              </w:rPr>
              <w:t>Terms of delivery: according to the contract.</w:t>
            </w:r>
          </w:p>
          <w:p w14:paraId="3753E5B0" w14:textId="323043A4" w:rsidR="008A3CE1" w:rsidRPr="009C418F" w:rsidRDefault="008A3CE1" w:rsidP="00EC5224">
            <w:pPr>
              <w:spacing w:line="256" w:lineRule="auto"/>
              <w:ind w:left="67"/>
              <w:jc w:val="both"/>
              <w:rPr>
                <w:lang w:val="en-US"/>
              </w:rPr>
            </w:pPr>
            <w:r w:rsidRPr="009C418F">
              <w:rPr>
                <w:lang w:val="en-US"/>
              </w:rPr>
              <w:t xml:space="preserve">Place of delivery: Kyrgyz Republic, </w:t>
            </w:r>
            <w:proofErr w:type="spellStart"/>
            <w:r w:rsidRPr="009C418F">
              <w:rPr>
                <w:lang w:val="en-US"/>
              </w:rPr>
              <w:t>Balykchy</w:t>
            </w:r>
            <w:proofErr w:type="spellEnd"/>
            <w:r w:rsidR="00CD129C" w:rsidRPr="009C418F">
              <w:rPr>
                <w:lang w:val="en-US"/>
              </w:rPr>
              <w:t xml:space="preserve"> town</w:t>
            </w:r>
            <w:r w:rsidRPr="009C418F">
              <w:rPr>
                <w:lang w:val="en-US"/>
              </w:rPr>
              <w:t xml:space="preserve">, 9 </w:t>
            </w:r>
            <w:proofErr w:type="spellStart"/>
            <w:r w:rsidRPr="009C418F">
              <w:rPr>
                <w:lang w:val="en-US"/>
              </w:rPr>
              <w:t>Naryn</w:t>
            </w:r>
            <w:proofErr w:type="spellEnd"/>
            <w:r w:rsidRPr="009C418F">
              <w:rPr>
                <w:lang w:val="en-US"/>
              </w:rPr>
              <w:t xml:space="preserve"> Highway Street</w:t>
            </w:r>
            <w:r w:rsidR="00FD2C9F" w:rsidRPr="009C418F">
              <w:rPr>
                <w:lang w:val="en-US"/>
              </w:rPr>
              <w:t xml:space="preserve">. </w:t>
            </w:r>
          </w:p>
          <w:p w14:paraId="289F6383" w14:textId="29D1152E" w:rsidR="008A3CE1" w:rsidRPr="009C418F" w:rsidRDefault="008A3CE1" w:rsidP="00EC5224">
            <w:pPr>
              <w:spacing w:line="256" w:lineRule="auto"/>
              <w:ind w:left="67"/>
              <w:jc w:val="both"/>
              <w:rPr>
                <w:lang w:val="en-US"/>
              </w:rPr>
            </w:pPr>
            <w:r w:rsidRPr="009C418F">
              <w:rPr>
                <w:lang w:val="en-US"/>
              </w:rPr>
              <w:t>Delivery time: discussed at the stage of concluding the contract.</w:t>
            </w:r>
          </w:p>
        </w:tc>
      </w:tr>
      <w:tr w:rsidR="0053685E" w:rsidRPr="00254A6D" w14:paraId="6F04C844" w14:textId="77777777" w:rsidTr="007C6CDE">
        <w:tc>
          <w:tcPr>
            <w:tcW w:w="275" w:type="pct"/>
            <w:tcBorders>
              <w:top w:val="single" w:sz="4" w:space="0" w:color="auto"/>
              <w:left w:val="single" w:sz="4" w:space="0" w:color="auto"/>
              <w:bottom w:val="single" w:sz="4" w:space="0" w:color="auto"/>
              <w:right w:val="single" w:sz="4" w:space="0" w:color="auto"/>
            </w:tcBorders>
          </w:tcPr>
          <w:p w14:paraId="1EB0E8B9" w14:textId="64E6D270" w:rsidR="0053685E" w:rsidRPr="009C418F" w:rsidRDefault="0053685E" w:rsidP="00E50DEE">
            <w:pPr>
              <w:jc w:val="center"/>
              <w:rPr>
                <w:lang w:val="en-US"/>
              </w:rPr>
            </w:pPr>
            <w:r w:rsidRPr="009C418F">
              <w:rPr>
                <w:lang w:val="en-US"/>
              </w:rPr>
              <w:t>16.</w:t>
            </w:r>
          </w:p>
        </w:tc>
        <w:tc>
          <w:tcPr>
            <w:tcW w:w="1386" w:type="pct"/>
            <w:tcBorders>
              <w:top w:val="single" w:sz="4" w:space="0" w:color="auto"/>
              <w:left w:val="single" w:sz="4" w:space="0" w:color="auto"/>
              <w:bottom w:val="single" w:sz="4" w:space="0" w:color="auto"/>
              <w:right w:val="single" w:sz="4" w:space="0" w:color="auto"/>
            </w:tcBorders>
          </w:tcPr>
          <w:p w14:paraId="03DCC732" w14:textId="36403641" w:rsidR="0053685E" w:rsidRPr="009C418F" w:rsidRDefault="0053685E" w:rsidP="00E50DEE">
            <w:pPr>
              <w:jc w:val="center"/>
              <w:rPr>
                <w:lang w:val="en-US"/>
              </w:rPr>
            </w:pPr>
            <w:r w:rsidRPr="009C418F">
              <w:rPr>
                <w:lang w:val="en-US"/>
              </w:rPr>
              <w:t>Non-disclosure obligation</w:t>
            </w:r>
          </w:p>
        </w:tc>
        <w:tc>
          <w:tcPr>
            <w:tcW w:w="3340" w:type="pct"/>
            <w:tcBorders>
              <w:top w:val="single" w:sz="4" w:space="0" w:color="auto"/>
              <w:left w:val="single" w:sz="4" w:space="0" w:color="auto"/>
              <w:bottom w:val="single" w:sz="4" w:space="0" w:color="auto"/>
              <w:right w:val="single" w:sz="4" w:space="0" w:color="auto"/>
            </w:tcBorders>
          </w:tcPr>
          <w:p w14:paraId="47D26F4D" w14:textId="0B67968C" w:rsidR="0053685E" w:rsidRPr="009C418F" w:rsidRDefault="0053685E" w:rsidP="00EC5224">
            <w:pPr>
              <w:spacing w:line="256" w:lineRule="auto"/>
              <w:ind w:left="67"/>
              <w:jc w:val="both"/>
              <w:rPr>
                <w:lang w:val="en-US"/>
              </w:rPr>
            </w:pPr>
            <w:r w:rsidRPr="009C418F">
              <w:rPr>
                <w:lang w:val="en-US"/>
              </w:rPr>
              <w:t>The recipient of the documentation undertakes not to transfer, disclose or use the information received related to the products to third parties without the written consent of the copyright holder.</w:t>
            </w:r>
          </w:p>
        </w:tc>
      </w:tr>
      <w:bookmarkEnd w:id="1"/>
    </w:tbl>
    <w:p w14:paraId="3286D331" w14:textId="77777777" w:rsidR="008A3CE1" w:rsidRPr="009C418F" w:rsidRDefault="008A3CE1" w:rsidP="008A3CE1">
      <w:pPr>
        <w:rPr>
          <w:lang w:val="en-US"/>
        </w:rPr>
      </w:pPr>
    </w:p>
    <w:p w14:paraId="7960C12F" w14:textId="77777777" w:rsidR="008A3CE1" w:rsidRPr="009C418F" w:rsidRDefault="008A3CE1" w:rsidP="008A3CE1">
      <w:pPr>
        <w:rPr>
          <w:lang w:val="en-US"/>
        </w:rPr>
      </w:pPr>
    </w:p>
    <w:p w14:paraId="0FE025BB" w14:textId="1152D96C" w:rsidR="008A3CE1" w:rsidRPr="009C418F" w:rsidRDefault="0056504F" w:rsidP="008A3CE1">
      <w:pPr>
        <w:spacing w:line="360" w:lineRule="auto"/>
        <w:rPr>
          <w:lang w:val="en-US"/>
        </w:rPr>
      </w:pPr>
      <w:r w:rsidRPr="009C418F">
        <w:rPr>
          <w:lang w:val="en-US"/>
        </w:rPr>
        <w:t xml:space="preserve">UG </w:t>
      </w:r>
      <w:r w:rsidR="008A3CE1" w:rsidRPr="009C418F">
        <w:rPr>
          <w:lang w:val="en-US"/>
        </w:rPr>
        <w:t xml:space="preserve">Chief </w:t>
      </w:r>
      <w:r w:rsidR="00E863F0" w:rsidRPr="009C418F">
        <w:rPr>
          <w:lang w:val="en-US"/>
        </w:rPr>
        <w:t>Engineer _</w:t>
      </w:r>
      <w:r w:rsidR="008A3CE1" w:rsidRPr="009C418F">
        <w:rPr>
          <w:lang w:val="en-US"/>
        </w:rPr>
        <w:t>_______________________Zaichkin P.</w:t>
      </w:r>
    </w:p>
    <w:p w14:paraId="251441F0" w14:textId="68D3CE28" w:rsidR="008A3CE1" w:rsidRPr="009C418F" w:rsidRDefault="00313577" w:rsidP="008A3CE1">
      <w:pPr>
        <w:spacing w:line="360" w:lineRule="auto"/>
        <w:rPr>
          <w:lang w:val="en-US"/>
        </w:rPr>
      </w:pPr>
      <w:r w:rsidRPr="009C418F">
        <w:rPr>
          <w:lang w:val="en-US"/>
        </w:rPr>
        <w:t xml:space="preserve">UG Area Head </w:t>
      </w:r>
      <w:r w:rsidR="008A3CE1" w:rsidRPr="009C418F">
        <w:rPr>
          <w:lang w:val="en-US"/>
        </w:rPr>
        <w:t>Deputy _________________________A. Usonakunov</w:t>
      </w:r>
    </w:p>
    <w:p w14:paraId="49AE3FFC" w14:textId="2D5AEC3E" w:rsidR="008A3CE1" w:rsidRPr="009C418F" w:rsidRDefault="00313577" w:rsidP="008A3CE1">
      <w:pPr>
        <w:spacing w:line="360" w:lineRule="auto"/>
        <w:rPr>
          <w:lang w:val="en-US"/>
        </w:rPr>
      </w:pPr>
      <w:r w:rsidRPr="009C418F">
        <w:rPr>
          <w:lang w:val="en-US"/>
        </w:rPr>
        <w:t xml:space="preserve">UG </w:t>
      </w:r>
      <w:r w:rsidR="008A3CE1" w:rsidRPr="009C418F">
        <w:rPr>
          <w:lang w:val="en-US"/>
        </w:rPr>
        <w:t>Geotechnical engineer ______________________ Kuramaev Y.</w:t>
      </w:r>
    </w:p>
    <w:p w14:paraId="36DA0B48" w14:textId="0E7F222B" w:rsidR="005E1B7C" w:rsidRPr="009C418F" w:rsidRDefault="00E863F0" w:rsidP="005E1B7C">
      <w:pPr>
        <w:rPr>
          <w:lang w:val="en-US"/>
        </w:rPr>
      </w:pPr>
      <w:r w:rsidRPr="009C418F">
        <w:rPr>
          <w:lang w:val="en-US"/>
        </w:rPr>
        <w:t xml:space="preserve">UG </w:t>
      </w:r>
      <w:r w:rsidR="005E1B7C" w:rsidRPr="009C418F">
        <w:rPr>
          <w:lang w:val="en-US"/>
        </w:rPr>
        <w:t xml:space="preserve">Production Control Coordinator </w:t>
      </w:r>
    </w:p>
    <w:p w14:paraId="3CD97752" w14:textId="6E464FFC" w:rsidR="008A3CE1" w:rsidRPr="009C418F" w:rsidRDefault="005E1B7C" w:rsidP="005E1B7C">
      <w:pPr>
        <w:rPr>
          <w:lang w:val="en-US"/>
        </w:rPr>
      </w:pPr>
      <w:r w:rsidRPr="009C418F">
        <w:rPr>
          <w:lang w:val="en-US"/>
        </w:rPr>
        <w:t>and Accounting ___________________ Osmonbekov Ch.</w:t>
      </w:r>
    </w:p>
    <w:p w14:paraId="11595B87" w14:textId="77777777" w:rsidR="006E5C75" w:rsidRPr="009C418F" w:rsidRDefault="006E5C75">
      <w:pPr>
        <w:rPr>
          <w:lang w:val="en-US"/>
        </w:rPr>
      </w:pPr>
    </w:p>
    <w:p w14:paraId="36EA1B46" w14:textId="77777777" w:rsidR="00F8715D" w:rsidRPr="009C418F" w:rsidRDefault="00F8715D">
      <w:pPr>
        <w:rPr>
          <w:lang w:val="en-US"/>
        </w:rPr>
      </w:pPr>
    </w:p>
    <w:p w14:paraId="43921C2F" w14:textId="77777777" w:rsidR="009452A6" w:rsidRPr="009C418F" w:rsidRDefault="009452A6" w:rsidP="00F8715D">
      <w:pPr>
        <w:ind w:firstLine="708"/>
        <w:jc w:val="center"/>
        <w:rPr>
          <w:b/>
          <w:bCs/>
          <w:lang w:val="en-US"/>
        </w:rPr>
      </w:pPr>
    </w:p>
    <w:p w14:paraId="73A07AAB" w14:textId="77777777" w:rsidR="00E863F0" w:rsidRPr="009C418F" w:rsidRDefault="00E863F0" w:rsidP="009452A6">
      <w:pPr>
        <w:rPr>
          <w:b/>
          <w:bCs/>
          <w:lang w:val="en-US"/>
        </w:rPr>
      </w:pPr>
    </w:p>
    <w:p w14:paraId="79E26F47" w14:textId="77777777" w:rsidR="00E863F0" w:rsidRPr="009C418F" w:rsidRDefault="00E863F0" w:rsidP="009452A6">
      <w:pPr>
        <w:rPr>
          <w:b/>
          <w:bCs/>
          <w:lang w:val="en-US"/>
        </w:rPr>
      </w:pPr>
    </w:p>
    <w:p w14:paraId="22DFFB98" w14:textId="77777777" w:rsidR="00E863F0" w:rsidRPr="009C418F" w:rsidRDefault="00E863F0" w:rsidP="009452A6">
      <w:pPr>
        <w:rPr>
          <w:b/>
          <w:bCs/>
          <w:lang w:val="en-US"/>
        </w:rPr>
      </w:pPr>
    </w:p>
    <w:p w14:paraId="42DB2F17" w14:textId="77777777" w:rsidR="00E863F0" w:rsidRPr="009C418F" w:rsidRDefault="00E863F0" w:rsidP="009452A6">
      <w:pPr>
        <w:rPr>
          <w:b/>
          <w:bCs/>
          <w:lang w:val="en-US"/>
        </w:rPr>
      </w:pPr>
    </w:p>
    <w:p w14:paraId="39B72DFF" w14:textId="77777777" w:rsidR="00E863F0" w:rsidRPr="009C418F" w:rsidRDefault="00E863F0" w:rsidP="009452A6">
      <w:pPr>
        <w:rPr>
          <w:b/>
          <w:bCs/>
          <w:lang w:val="en-US"/>
        </w:rPr>
      </w:pPr>
    </w:p>
    <w:p w14:paraId="2E7C5CFF" w14:textId="77777777" w:rsidR="00E863F0" w:rsidRPr="009C418F" w:rsidRDefault="00E863F0" w:rsidP="009452A6">
      <w:pPr>
        <w:rPr>
          <w:b/>
          <w:bCs/>
          <w:lang w:val="en-US"/>
        </w:rPr>
      </w:pPr>
    </w:p>
    <w:p w14:paraId="0417EBF2" w14:textId="77777777" w:rsidR="00E863F0" w:rsidRPr="009C418F" w:rsidRDefault="00E863F0" w:rsidP="009452A6">
      <w:pPr>
        <w:rPr>
          <w:b/>
          <w:bCs/>
          <w:lang w:val="en-US"/>
        </w:rPr>
      </w:pPr>
    </w:p>
    <w:p w14:paraId="746E90A7" w14:textId="77777777" w:rsidR="00E863F0" w:rsidRPr="009C418F" w:rsidRDefault="00E863F0" w:rsidP="009452A6">
      <w:pPr>
        <w:rPr>
          <w:b/>
          <w:bCs/>
          <w:lang w:val="en-US"/>
        </w:rPr>
      </w:pPr>
    </w:p>
    <w:p w14:paraId="172CC455" w14:textId="77777777" w:rsidR="00E863F0" w:rsidRPr="009C418F" w:rsidRDefault="00E863F0" w:rsidP="009452A6">
      <w:pPr>
        <w:rPr>
          <w:b/>
          <w:bCs/>
          <w:lang w:val="en-US"/>
        </w:rPr>
      </w:pPr>
    </w:p>
    <w:p w14:paraId="358160D8" w14:textId="77777777" w:rsidR="00E863F0" w:rsidRPr="009C418F" w:rsidRDefault="00E863F0" w:rsidP="009452A6">
      <w:pPr>
        <w:rPr>
          <w:b/>
          <w:bCs/>
          <w:lang w:val="en-US"/>
        </w:rPr>
      </w:pPr>
    </w:p>
    <w:p w14:paraId="540BA5BF" w14:textId="77777777" w:rsidR="00E863F0" w:rsidRPr="009C418F" w:rsidRDefault="00E863F0" w:rsidP="009452A6">
      <w:pPr>
        <w:rPr>
          <w:b/>
          <w:bCs/>
          <w:lang w:val="en-US"/>
        </w:rPr>
      </w:pPr>
    </w:p>
    <w:p w14:paraId="5242E28B" w14:textId="77777777" w:rsidR="00E863F0" w:rsidRPr="009C418F" w:rsidRDefault="00E863F0" w:rsidP="009452A6">
      <w:pPr>
        <w:rPr>
          <w:b/>
          <w:bCs/>
          <w:lang w:val="en-US"/>
        </w:rPr>
      </w:pPr>
    </w:p>
    <w:p w14:paraId="0C75F22F" w14:textId="77777777" w:rsidR="00E863F0" w:rsidRDefault="00E863F0" w:rsidP="009452A6">
      <w:pPr>
        <w:rPr>
          <w:b/>
          <w:bCs/>
          <w:lang w:val="en-US"/>
        </w:rPr>
      </w:pPr>
    </w:p>
    <w:p w14:paraId="03408A34" w14:textId="77777777" w:rsidR="00265271" w:rsidRPr="009C418F" w:rsidRDefault="00265271" w:rsidP="009452A6">
      <w:pPr>
        <w:rPr>
          <w:b/>
          <w:bCs/>
          <w:lang w:val="en-US"/>
        </w:rPr>
      </w:pPr>
    </w:p>
    <w:p w14:paraId="4A3435FB" w14:textId="77777777" w:rsidR="00E863F0" w:rsidRPr="009C418F" w:rsidRDefault="00E863F0" w:rsidP="009452A6">
      <w:pPr>
        <w:rPr>
          <w:b/>
          <w:bCs/>
          <w:lang w:val="en-US"/>
        </w:rPr>
      </w:pPr>
    </w:p>
    <w:p w14:paraId="2C2AF885" w14:textId="5007B46D" w:rsidR="009452A6" w:rsidRPr="009C418F" w:rsidRDefault="009452A6" w:rsidP="009452A6">
      <w:pPr>
        <w:rPr>
          <w:b/>
          <w:bCs/>
          <w:lang w:val="en-US"/>
        </w:rPr>
      </w:pPr>
      <w:r w:rsidRPr="009C418F">
        <w:rPr>
          <w:b/>
          <w:bCs/>
          <w:lang w:val="en-US"/>
        </w:rPr>
        <w:lastRenderedPageBreak/>
        <w:t>Illustrative photo from the Internet</w:t>
      </w:r>
    </w:p>
    <w:p w14:paraId="078CE1A8" w14:textId="066212FC" w:rsidR="009452A6" w:rsidRPr="009C418F" w:rsidRDefault="009452A6" w:rsidP="009452A6">
      <w:pPr>
        <w:jc w:val="center"/>
        <w:rPr>
          <w:lang w:val="en-US"/>
        </w:rPr>
      </w:pPr>
      <w:r w:rsidRPr="009C418F">
        <w:rPr>
          <w:noProof/>
          <w:lang w:val="en-US"/>
        </w:rPr>
        <mc:AlternateContent>
          <mc:Choice Requires="wps">
            <w:drawing>
              <wp:anchor distT="0" distB="0" distL="114300" distR="114300" simplePos="0" relativeHeight="251665408" behindDoc="0" locked="0" layoutInCell="1" allowOverlap="1" wp14:anchorId="38762738" wp14:editId="5106C3FB">
                <wp:simplePos x="0" y="0"/>
                <wp:positionH relativeFrom="column">
                  <wp:posOffset>4215130</wp:posOffset>
                </wp:positionH>
                <wp:positionV relativeFrom="paragraph">
                  <wp:posOffset>2032635</wp:posOffset>
                </wp:positionV>
                <wp:extent cx="1610995" cy="878205"/>
                <wp:effectExtent l="0" t="76200" r="332105" b="36195"/>
                <wp:wrapNone/>
                <wp:docPr id="1067465070" name="Соединитель: уступ 22"/>
                <wp:cNvGraphicFramePr/>
                <a:graphic xmlns:a="http://schemas.openxmlformats.org/drawingml/2006/main">
                  <a:graphicData uri="http://schemas.microsoft.com/office/word/2010/wordprocessingShape">
                    <wps:wsp>
                      <wps:cNvCnPr/>
                      <wps:spPr>
                        <a:xfrm flipV="1">
                          <a:off x="0" y="0"/>
                          <a:ext cx="1610995" cy="877570"/>
                        </a:xfrm>
                        <a:prstGeom prst="bentConnector3">
                          <a:avLst>
                            <a:gd name="adj1" fmla="val 119059"/>
                          </a:avLst>
                        </a:prstGeom>
                        <a:ln>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E26905D"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 уступ 22" o:spid="_x0000_s1026" type="#_x0000_t34" style="position:absolute;margin-left:331.9pt;margin-top:160.05pt;width:126.85pt;height:69.1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E0g4AEAAAQEAAAOAAAAZHJzL2Uyb0RvYy54bWysU8uO0zAU3SPxD5b3NElRp9Oq6Sw6wAbB&#10;iNfeta8bI79kmyb5e66dTAYBAgmxsfy45/ic4+vD3WA0uUKIytmWNquaErDcCWUvLf386fWLW0pi&#10;YlYw7Sy0dIRI747Pnx16v4e165wWEAiS2LjvfUu7lPy+qiLvwLC4ch4sHkoXDEu4DJdKBNYju9HV&#10;uq5vqt4F4YPjECPu3k+H9Fj4pQSe3ksZIRHdUtSWyhjKeM5jdTyw/SUw3yk+y2D/oMIwZfHSheqe&#10;JUa+BfULlVE8uOhkWnFnKiel4lA8oJum/snNx455KF4wnOiXmOL/o+Xvrif7EDCG3sd99A8huxhk&#10;MERq5b/gmxZfqJQMJbZxiQ2GRDhuNjdNvdttKOF4drvdbrYl12riyXw+xPQGnCF50tIz2HRy1uLr&#10;uPCy8LPr25hKgIJYZrBTmPjaUCKNxve4Mk2aZldvdvnBkHgux9kjdcZqm8fElH5lBUmjR5oUFLMX&#10;DTMwl1RPVsssjRom+AeQRAm0tC6iShfCSQeCAlAR5yh8vTBhdYZJpfUCrP8OnOszFEqHLuAp6j/e&#10;uiDKzc6mBWyUdeF3t6ehmSXLqf4xgcl3juDsxFiaoESDrVZCnr9F7uUf1wX+9HmP3wEAAP//AwBQ&#10;SwMEFAAGAAgAAAAhABm29CfhAAAACwEAAA8AAABkcnMvZG93bnJldi54bWxMj81OwzAQhO9IvIO1&#10;SNyonf6EErKpKqAIJC4UHsBNtklEvE5jpw5vjznBcTSjmW/yzWQ6cabBtZYRkpkCQVzaquUa4fNj&#10;d7MG4bzmSneWCeGbHGyKy4tcZ5UN/E7nva9FLGGXaYTG+z6T0pUNGe1mtieO3tEORvsoh1pWgw6x&#10;3HRyrlQqjW45LjS6p4eGyq/9aBBUXz5Or2+n3al+csfRP4ewfQmI11fT9h6Ep8n/heEXP6JDEZkO&#10;duTKiQ4hTRcR3SMs5ioBERN3ye0KxAFhuVovQRa5/P+h+AEAAP//AwBQSwECLQAUAAYACAAAACEA&#10;toM4kv4AAADhAQAAEwAAAAAAAAAAAAAAAAAAAAAAW0NvbnRlbnRfVHlwZXNdLnhtbFBLAQItABQA&#10;BgAIAAAAIQA4/SH/1gAAAJQBAAALAAAAAAAAAAAAAAAAAC8BAABfcmVscy8ucmVsc1BLAQItABQA&#10;BgAIAAAAIQBOpE0g4AEAAAQEAAAOAAAAAAAAAAAAAAAAAC4CAABkcnMvZTJvRG9jLnhtbFBLAQIt&#10;ABQABgAIAAAAIQAZtvQn4QAAAAsBAAAPAAAAAAAAAAAAAAAAADoEAABkcnMvZG93bnJldi54bWxQ&#10;SwUGAAAAAAQABADzAAAASAUAAAAA&#10;" adj="25717" strokecolor="#e97132 [3205]" strokeweight="1pt">
                <v:stroke endarrow="block"/>
              </v:shape>
            </w:pict>
          </mc:Fallback>
        </mc:AlternateContent>
      </w:r>
      <w:r w:rsidRPr="009C418F">
        <w:rPr>
          <w:noProof/>
          <w:lang w:val="en-US"/>
        </w:rPr>
        <w:drawing>
          <wp:inline distT="0" distB="0" distL="0" distR="0" wp14:anchorId="583F78C8" wp14:editId="4899380A">
            <wp:extent cx="3486150" cy="2809875"/>
            <wp:effectExtent l="0" t="0" r="0" b="9525"/>
            <wp:docPr id="498686645" name="Рисунок 17" descr="The image looks like a stylus, office supplies, stationery, too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686645" name="Рисунок 17" descr="Изображение выглядит как стилус, офисные принадлежности, канцтовары, инструмент&#10;&#10;Содержимое, созданное искусственным интеллектом, может быть неверным."/>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2809875"/>
                    </a:xfrm>
                    <a:prstGeom prst="rect">
                      <a:avLst/>
                    </a:prstGeom>
                    <a:noFill/>
                    <a:ln>
                      <a:noFill/>
                    </a:ln>
                  </pic:spPr>
                </pic:pic>
              </a:graphicData>
            </a:graphic>
          </wp:inline>
        </w:drawing>
      </w:r>
      <w:r w:rsidRPr="009C418F">
        <w:rPr>
          <w:noProof/>
          <w:lang w:val="en-US"/>
        </w:rPr>
        <w:drawing>
          <wp:inline distT="0" distB="0" distL="0" distR="0" wp14:anchorId="16096507" wp14:editId="149CA53E">
            <wp:extent cx="1809750" cy="1285875"/>
            <wp:effectExtent l="0" t="0" r="0" b="9525"/>
            <wp:docPr id="533657723" name="Рисунок 16" descr="The image looks like a fire hydrant, red, cylind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Изображение выглядит как пожарный гидрант, красный, цилиндр&#10;&#10;Содержимое, созданное искусственным интеллектом, может быть неверным."/>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0" cy="1285875"/>
                    </a:xfrm>
                    <a:prstGeom prst="rect">
                      <a:avLst/>
                    </a:prstGeom>
                    <a:noFill/>
                    <a:ln>
                      <a:noFill/>
                    </a:ln>
                  </pic:spPr>
                </pic:pic>
              </a:graphicData>
            </a:graphic>
          </wp:inline>
        </w:drawing>
      </w:r>
      <w:r w:rsidRPr="009C418F">
        <w:rPr>
          <w:lang w:val="en-US"/>
        </w:rPr>
        <w:t>Rubber seal</w:t>
      </w:r>
    </w:p>
    <w:p w14:paraId="42B9AD9E" w14:textId="4D6BC064" w:rsidR="009452A6" w:rsidRPr="009C418F" w:rsidRDefault="00A66279" w:rsidP="009452A6">
      <w:pPr>
        <w:rPr>
          <w:lang w:val="en-US"/>
        </w:rPr>
      </w:pPr>
      <w:r w:rsidRPr="009D13C2">
        <w:rPr>
          <w:noProof/>
          <w:lang w:val="en-US"/>
        </w:rPr>
        <mc:AlternateContent>
          <mc:Choice Requires="wps">
            <w:drawing>
              <wp:anchor distT="45720" distB="45720" distL="114300" distR="114300" simplePos="0" relativeHeight="251675648" behindDoc="0" locked="0" layoutInCell="1" allowOverlap="1" wp14:anchorId="39C08D8D" wp14:editId="13B4D918">
                <wp:simplePos x="0" y="0"/>
                <wp:positionH relativeFrom="column">
                  <wp:posOffset>1459597</wp:posOffset>
                </wp:positionH>
                <wp:positionV relativeFrom="paragraph">
                  <wp:posOffset>2164920</wp:posOffset>
                </wp:positionV>
                <wp:extent cx="1294326" cy="1404620"/>
                <wp:effectExtent l="0" t="0" r="20320" b="11430"/>
                <wp:wrapNone/>
                <wp:docPr id="5435028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326" cy="1404620"/>
                        </a:xfrm>
                        <a:prstGeom prst="rect">
                          <a:avLst/>
                        </a:prstGeom>
                        <a:solidFill>
                          <a:sysClr val="window" lastClr="FFFFFF"/>
                        </a:solidFill>
                        <a:ln w="9525">
                          <a:solidFill>
                            <a:srgbClr val="000000"/>
                          </a:solidFill>
                          <a:miter lim="800000"/>
                          <a:headEnd/>
                          <a:tailEnd/>
                        </a:ln>
                      </wps:spPr>
                      <wps:txbx>
                        <w:txbxContent>
                          <w:p w14:paraId="10EB23DE" w14:textId="77777777" w:rsidR="00A66279" w:rsidRPr="002F1EB5" w:rsidRDefault="00A66279" w:rsidP="00A66279">
                            <w:pPr>
                              <w:rPr>
                                <w:sz w:val="16"/>
                                <w:szCs w:val="16"/>
                                <w:lang w:val="en-US"/>
                              </w:rPr>
                            </w:pPr>
                            <w:r>
                              <w:rPr>
                                <w:sz w:val="16"/>
                                <w:szCs w:val="16"/>
                                <w:lang w:val="en-US"/>
                              </w:rPr>
                              <w:t>CEMENT CARTRIDGE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C08D8D" id="_x0000_t202" coordsize="21600,21600" o:spt="202" path="m,l,21600r21600,l21600,xe">
                <v:stroke joinstyle="miter"/>
                <v:path gradientshapeok="t" o:connecttype="rect"/>
              </v:shapetype>
              <v:shape id="Text Box 2" o:spid="_x0000_s1026" type="#_x0000_t202" style="position:absolute;margin-left:114.95pt;margin-top:170.45pt;width:101.9pt;height:110.6pt;z-index:2516756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6FpIgIAADcEAAAOAAAAZHJzL2Uyb0RvYy54bWysU9uO2yAQfa/Uf0C8N3ZcJ91YIatttqkq&#10;bS/Sth+AMY5RMUOBjZ1+fQeczabbPlXlAQEDZ+acOayvx16Tg3RegWF0PsspkUZAo8ye0W9fd6+u&#10;KPGBm4ZrMJLRo/T0evPyxXqwlSygA91IRxDE+GqwjHYh2CrLvOhkz/0MrDQYbMH1PODW7bPG8QHR&#10;e50Veb7MBnCNdSCk93h6OwXpJuG3rRThc9t6GYhmFGsLaXZpruOcbda82jtuOyVOZfB/qKLnymDS&#10;M9QtD5w8OPUHVK+EAw9tmAnoM2hbJWTigGzm+TM29x23MnFBcbw9y+T/H6z4dLi3XxwJ41sYsYGJ&#10;hLd3IL57YmDbcbOXN87B0EneYOJ5lCwbrK9OT6PUvvIRpB4+QoNN5g8BEtDYuj6qgjwJomMDjmfR&#10;5RiIiCmLVfm6WFIiMDYv83JZpLZkvHp8bp0P7yX0JC4YddjVBM8Pdz7Ecnj1eCVm86BVs1Nap83R&#10;b7UjB44GQN80MFCiuQ94yOgujcTo2TNtyMDoalEsJkV+g3T7+oyZp/E3iF4FtLZWPaNX50u8ijq+&#10;M00yXuBKT2ukoM1J2KjlpGoY65GohtFlTBB1rqE5otIOJifjz8NFB+4nJQO6mFH/44E7iRw/GOzW&#10;al6W0fZpUy7eoLTEXUbqywg3AqEYDZRMy21IXyXpaG+wqzuV9H6q5FQyujO14fSTov0v9+nW03/f&#10;/AIAAP//AwBQSwMEFAAGAAgAAAAhAC0eUuLhAAAACwEAAA8AAABkcnMvZG93bnJldi54bWxMj8tq&#10;wzAQRfeF/oOYQjelkWPn6XgcTKFehULcfoBiTSRTSzKWkrh/X3XV7GaYw51zi/1kenal0XfOIsxn&#10;CTCyrZOdVQhfn++vG2A+CCtF7ywh/JCHffn4UIhcups90rUJisUQ63OBoEMYcs59q8kIP3MD2Xg7&#10;u9GIENdRcTmKWww3PU+TZMWN6Gz8oMVAb5ra7+ZiEMLwsa714exVXb0cl/WhUk2mEJ+fpmoHLNAU&#10;/mH404/qUEank7tY6VmPkKbbbUQRskUSh0gssmwN7ISwXKVz4GXB7zuUvwAAAP//AwBQSwECLQAU&#10;AAYACAAAACEAtoM4kv4AAADhAQAAEwAAAAAAAAAAAAAAAAAAAAAAW0NvbnRlbnRfVHlwZXNdLnht&#10;bFBLAQItABQABgAIAAAAIQA4/SH/1gAAAJQBAAALAAAAAAAAAAAAAAAAAC8BAABfcmVscy8ucmVs&#10;c1BLAQItABQABgAIAAAAIQDHv6FpIgIAADcEAAAOAAAAAAAAAAAAAAAAAC4CAABkcnMvZTJvRG9j&#10;LnhtbFBLAQItABQABgAIAAAAIQAtHlLi4QAAAAsBAAAPAAAAAAAAAAAAAAAAAHwEAABkcnMvZG93&#10;bnJldi54bWxQSwUGAAAAAAQABADzAAAAigUAAAAA&#10;" fillcolor="window">
                <v:textbox style="mso-fit-shape-to-text:t">
                  <w:txbxContent>
                    <w:p w14:paraId="10EB23DE" w14:textId="77777777" w:rsidR="00A66279" w:rsidRPr="002F1EB5" w:rsidRDefault="00A66279" w:rsidP="00A66279">
                      <w:pPr>
                        <w:rPr>
                          <w:sz w:val="16"/>
                          <w:szCs w:val="16"/>
                          <w:lang w:val="en-US"/>
                        </w:rPr>
                      </w:pPr>
                      <w:r>
                        <w:rPr>
                          <w:sz w:val="16"/>
                          <w:szCs w:val="16"/>
                          <w:lang w:val="en-US"/>
                        </w:rPr>
                        <w:t>CEMENT CARTRIDGE</w:t>
                      </w:r>
                    </w:p>
                  </w:txbxContent>
                </v:textbox>
              </v:shape>
            </w:pict>
          </mc:Fallback>
        </mc:AlternateContent>
      </w:r>
      <w:r w:rsidR="00F15E52" w:rsidRPr="009D13C2">
        <w:rPr>
          <w:noProof/>
          <w:lang w:val="en-US"/>
        </w:rPr>
        <mc:AlternateContent>
          <mc:Choice Requires="wps">
            <w:drawing>
              <wp:anchor distT="45720" distB="45720" distL="114300" distR="114300" simplePos="0" relativeHeight="251673600" behindDoc="0" locked="0" layoutInCell="1" allowOverlap="1" wp14:anchorId="0EF32C27" wp14:editId="7F3A43AE">
                <wp:simplePos x="0" y="0"/>
                <wp:positionH relativeFrom="column">
                  <wp:posOffset>3997477</wp:posOffset>
                </wp:positionH>
                <wp:positionV relativeFrom="paragraph">
                  <wp:posOffset>716638</wp:posOffset>
                </wp:positionV>
                <wp:extent cx="1114023" cy="1404620"/>
                <wp:effectExtent l="0" t="0" r="10160" b="11430"/>
                <wp:wrapNone/>
                <wp:docPr id="19870044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023" cy="1404620"/>
                        </a:xfrm>
                        <a:prstGeom prst="rect">
                          <a:avLst/>
                        </a:prstGeom>
                        <a:solidFill>
                          <a:sysClr val="window" lastClr="FFFFFF"/>
                        </a:solidFill>
                        <a:ln w="9525">
                          <a:solidFill>
                            <a:srgbClr val="000000"/>
                          </a:solidFill>
                          <a:miter lim="800000"/>
                          <a:headEnd/>
                          <a:tailEnd/>
                        </a:ln>
                      </wps:spPr>
                      <wps:txbx>
                        <w:txbxContent>
                          <w:p w14:paraId="637EDEA7" w14:textId="77777777" w:rsidR="00F15E52" w:rsidRPr="002F1EB5" w:rsidRDefault="00F15E52" w:rsidP="00F15E52">
                            <w:pPr>
                              <w:rPr>
                                <w:sz w:val="16"/>
                                <w:szCs w:val="16"/>
                                <w:lang w:val="en-US"/>
                              </w:rPr>
                            </w:pPr>
                            <w:r>
                              <w:rPr>
                                <w:sz w:val="16"/>
                                <w:szCs w:val="16"/>
                                <w:lang w:val="en-US"/>
                              </w:rPr>
                              <w:t>SUPPORT WASHER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EF32C27" id="_x0000_s1027" type="#_x0000_t202" style="position:absolute;margin-left:314.75pt;margin-top:56.45pt;width:87.7pt;height:110.6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8TTIQIAADcEAAAOAAAAZHJzL2Uyb0RvYy54bWysU11v2yAUfZ+0/4B4X2xnSddaIVWXLtOk&#10;7kPq9gMw4BgNcxnQ2Nmv3wWnadbtaZof0MUXzr3n3MPqeuwN2SsfNFhGq1lJibICpLY7Rr993b66&#10;pCREbiU3YBWjBxXo9frli9XgajWHDoxUniCIDfXgGO1idHVRBNGpnocZOGUx2YLvecSt3xXS8wHR&#10;e1PMy/KiGMBL50GoEPDv7ZSk64zftkrEz20bVCSGUewt5tXntUlrsV7xeue567Q4tsH/oYuea4tF&#10;T1C3PHLy4PUfUL0WHgK0cSagL6BttVCZA7Kpymds7jvuVOaC4gR3kin8P1jxaX/vvngSx7cw4gAz&#10;ieDuQHwPxMKm43anbryHoVNcYuEqSVYMLtTHq0nqUIcE0gwfQeKQ+UOEDDS2vk+qIE+C6DiAw0l0&#10;NUYiUsmqWpTz15QIzGG4uJjnsRS8frzufIjvFfQkBYx6nGqG5/u7EFM7vH48kqoFMFputTF5cwgb&#10;48meowHQNxIGSgwPEX8yus1fZvTsmrFkYPRqOV9OivwG6XfNCbPM398geh3R2kb3jF6eDvE66fjO&#10;ymy8yLWZYqRg7FHYpOWkahybkWjJ6DIVSDo3IA+otIfJyfjyMOjA/6RkQBczGn48cK+Q4weL07qq&#10;Fotk+7xZLN+gtMSfZ5rzDLcCoRiNlEzhJuanknV0NzjVrc56P3VybBndmcdwfEnJ/uf7fOrpva9/&#10;AQAA//8DAFBLAwQUAAYACAAAACEADIOZveEAAAALAQAADwAAAGRycy9kb3ducmV2LnhtbEyPy07D&#10;MBBF90j8gzVIbBB1Hm1pQ5wqQiKrCqmBD3DjqR0R21HstuHvGVZ0N6N7dOdMuZvtwC44hd47Aeki&#10;AYau86p3WsDX5/vzBliI0ik5eIcCfjDArrq/K2Wh/NUd8NJGzajEhUIKMDGOBeehM2hlWPgRHWUn&#10;P1kZaZ00V5O8UrkdeJYka25l7+iCkSO+Gey+27MVEMePl8bsT0E39dNh1exr3eZaiMeHuX4FFnGO&#10;/zD86ZM6VOR09GenAhsErLPtilAK0mwLjIhNsqThKCDPlynwquS3P1S/AAAA//8DAFBLAQItABQA&#10;BgAIAAAAIQC2gziS/gAAAOEBAAATAAAAAAAAAAAAAAAAAAAAAABbQ29udGVudF9UeXBlc10ueG1s&#10;UEsBAi0AFAAGAAgAAAAhADj9If/WAAAAlAEAAAsAAAAAAAAAAAAAAAAALwEAAF9yZWxzLy5yZWxz&#10;UEsBAi0AFAAGAAgAAAAhAJYrxNMhAgAANwQAAA4AAAAAAAAAAAAAAAAALgIAAGRycy9lMm9Eb2Mu&#10;eG1sUEsBAi0AFAAGAAgAAAAhAAyDmb3hAAAACwEAAA8AAAAAAAAAAAAAAAAAewQAAGRycy9kb3du&#10;cmV2LnhtbFBLBQYAAAAABAAEAPMAAACJBQAAAAA=&#10;" fillcolor="window">
                <v:textbox style="mso-fit-shape-to-text:t">
                  <w:txbxContent>
                    <w:p w14:paraId="637EDEA7" w14:textId="77777777" w:rsidR="00F15E52" w:rsidRPr="002F1EB5" w:rsidRDefault="00F15E52" w:rsidP="00F15E52">
                      <w:pPr>
                        <w:rPr>
                          <w:sz w:val="16"/>
                          <w:szCs w:val="16"/>
                          <w:lang w:val="en-US"/>
                        </w:rPr>
                      </w:pPr>
                      <w:r>
                        <w:rPr>
                          <w:sz w:val="16"/>
                          <w:szCs w:val="16"/>
                          <w:lang w:val="en-US"/>
                        </w:rPr>
                        <w:t>SUPPORT WASHER</w:t>
                      </w:r>
                    </w:p>
                  </w:txbxContent>
                </v:textbox>
              </v:shape>
            </w:pict>
          </mc:Fallback>
        </mc:AlternateContent>
      </w:r>
      <w:r w:rsidR="00245406" w:rsidRPr="009D13C2">
        <w:rPr>
          <w:noProof/>
          <w:lang w:val="en-US"/>
        </w:rPr>
        <mc:AlternateContent>
          <mc:Choice Requires="wps">
            <w:drawing>
              <wp:anchor distT="45720" distB="45720" distL="114300" distR="114300" simplePos="0" relativeHeight="251671552" behindDoc="0" locked="0" layoutInCell="1" allowOverlap="1" wp14:anchorId="7CAF0DCF" wp14:editId="28D4D8CF">
                <wp:simplePos x="0" y="0"/>
                <wp:positionH relativeFrom="column">
                  <wp:posOffset>3559193</wp:posOffset>
                </wp:positionH>
                <wp:positionV relativeFrom="paragraph">
                  <wp:posOffset>471349</wp:posOffset>
                </wp:positionV>
                <wp:extent cx="772160" cy="1404620"/>
                <wp:effectExtent l="0" t="0" r="27940" b="11430"/>
                <wp:wrapNone/>
                <wp:docPr id="4411184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2160" cy="1404620"/>
                        </a:xfrm>
                        <a:prstGeom prst="rect">
                          <a:avLst/>
                        </a:prstGeom>
                        <a:solidFill>
                          <a:sysClr val="window" lastClr="FFFFFF"/>
                        </a:solidFill>
                        <a:ln w="9525">
                          <a:solidFill>
                            <a:srgbClr val="000000"/>
                          </a:solidFill>
                          <a:miter lim="800000"/>
                          <a:headEnd/>
                          <a:tailEnd/>
                        </a:ln>
                      </wps:spPr>
                      <wps:txbx>
                        <w:txbxContent>
                          <w:p w14:paraId="67604F91" w14:textId="77777777" w:rsidR="00245406" w:rsidRPr="002F1EB5" w:rsidRDefault="00245406" w:rsidP="00245406">
                            <w:pPr>
                              <w:rPr>
                                <w:sz w:val="16"/>
                                <w:szCs w:val="16"/>
                                <w:lang w:val="en-US"/>
                              </w:rPr>
                            </w:pPr>
                            <w:r>
                              <w:rPr>
                                <w:sz w:val="16"/>
                                <w:szCs w:val="16"/>
                                <w:lang w:val="en-US"/>
                              </w:rPr>
                              <w:t>INN</w:t>
                            </w:r>
                            <w:r w:rsidRPr="002F1EB5">
                              <w:rPr>
                                <w:sz w:val="16"/>
                                <w:szCs w:val="16"/>
                                <w:lang w:val="en-US"/>
                              </w:rPr>
                              <w:t>ER ROD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AF0DCF" id="_x0000_s1028" type="#_x0000_t202" style="position:absolute;margin-left:280.25pt;margin-top:37.1pt;width:60.8pt;height:110.6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MCIQIAADYEAAAOAAAAZHJzL2Uyb0RvYy54bWysU11v2yAUfZ+0/4B4X2xHTtJadaouXaZJ&#10;3YfU7QdgwDEa5jIgsbNfvwtO06zb0zQeEJcLh3vOudzcjr0mB+m8AlPTYpZTIg0Hocyupt++bt9c&#10;UeIDM4JpMLKmR+np7fr1q5vBVnIOHWghHUEQ46vB1rQLwVZZ5nkne+ZnYKXBZAuuZwFDt8uEYwOi&#10;9zqb5/kyG8AJ64BL73H3fkrSdcJvW8nD57b1MhBdU6wtpNmluYlztr5h1c4x2yl+KoP9QxU9UwYf&#10;PUPds8DI3qk/oHrFHXhow4xDn0HbKi4TB2RT5C/YPHbMysQFxfH2LJP/f7D80+HRfnEkjG9hRAMT&#10;CW8fgH/3xMCmY2Yn75yDoZNM4MNFlCwbrK9OV6PUvvIRpBk+gkCT2T5AAhpb10dVkCdBdDTgeBZd&#10;joFw3Fyt5sUSMxxTRZmXy3lyJWPV023rfHgvoSdxUVOHpiZ0dnjwIVbDqqcj8TEPWomt0joFR7/R&#10;jhwY+o9tI2CgRDMfcLOm2zQSoRfXtCFDTa8X88UkyG+QbtecMfM0/gbRq4CdrVVf06vzIVZFGd8Z&#10;kfouMKWnNVLQ5qRrlHISNYzNSJSoaRkfiDI3II4otIOpkfHj4aID95OSAZu4pv7HnjmJHD8YNOu6&#10;KMvY9SkoFyuUlrjLTHOZYYYjVE0DJdNyE9JPSTraOzR1q5Lez5WcSsbmTDacPlLs/ss4nXr+7utf&#10;AAAA//8DAFBLAwQUAAYACAAAACEAJGMckuAAAAAKAQAADwAAAGRycy9kb3ducmV2LnhtbEyPQU7D&#10;MBBF95W4gzVIbCrqNDRpCZlUERJZVUgNHMCNp3ZEbEex24bbY1awHP2n/9+U+9kM7EqT751FWK8S&#10;YGQ7J3urED4/3h53wHwQVorBWUL4Jg/76m5RikK6mz3StQ2KxRLrC4GgQxgLzn2nyQi/ciPZmJ3d&#10;ZESI56S4nMQtlpuBp0mScyN6Gxe0GOlVU/fVXgxCGN+3jT6cvWrq5TFrDrVqnxTiw/1cvwALNIc/&#10;GH71ozpU0enkLlZ6NiBkeZJFFGG7SYFFIN+la2AnhPQ52wCvSv7/heoHAAD//wMAUEsBAi0AFAAG&#10;AAgAAAAhALaDOJL+AAAA4QEAABMAAAAAAAAAAAAAAAAAAAAAAFtDb250ZW50X1R5cGVzXS54bWxQ&#10;SwECLQAUAAYACAAAACEAOP0h/9YAAACUAQAACwAAAAAAAAAAAAAAAAAvAQAAX3JlbHMvLnJlbHNQ&#10;SwECLQAUAAYACAAAACEAfjUTAiECAAA2BAAADgAAAAAAAAAAAAAAAAAuAgAAZHJzL2Uyb0RvYy54&#10;bWxQSwECLQAUAAYACAAAACEAJGMckuAAAAAKAQAADwAAAAAAAAAAAAAAAAB7BAAAZHJzL2Rvd25y&#10;ZXYueG1sUEsFBgAAAAAEAAQA8wAAAIgFAAAAAA==&#10;" fillcolor="window">
                <v:textbox style="mso-fit-shape-to-text:t">
                  <w:txbxContent>
                    <w:p w14:paraId="67604F91" w14:textId="77777777" w:rsidR="00245406" w:rsidRPr="002F1EB5" w:rsidRDefault="00245406" w:rsidP="00245406">
                      <w:pPr>
                        <w:rPr>
                          <w:sz w:val="16"/>
                          <w:szCs w:val="16"/>
                          <w:lang w:val="en-US"/>
                        </w:rPr>
                      </w:pPr>
                      <w:r>
                        <w:rPr>
                          <w:sz w:val="16"/>
                          <w:szCs w:val="16"/>
                          <w:lang w:val="en-US"/>
                        </w:rPr>
                        <w:t>INN</w:t>
                      </w:r>
                      <w:r w:rsidRPr="002F1EB5">
                        <w:rPr>
                          <w:sz w:val="16"/>
                          <w:szCs w:val="16"/>
                          <w:lang w:val="en-US"/>
                        </w:rPr>
                        <w:t>ER ROD</w:t>
                      </w:r>
                    </w:p>
                  </w:txbxContent>
                </v:textbox>
              </v:shape>
            </w:pict>
          </mc:Fallback>
        </mc:AlternateContent>
      </w:r>
      <w:r w:rsidR="00A850D5" w:rsidRPr="009D13C2">
        <w:rPr>
          <w:noProof/>
          <w:lang w:val="en-US"/>
        </w:rPr>
        <mc:AlternateContent>
          <mc:Choice Requires="wps">
            <w:drawing>
              <wp:anchor distT="45720" distB="45720" distL="114300" distR="114300" simplePos="0" relativeHeight="251669504" behindDoc="0" locked="0" layoutInCell="1" allowOverlap="1" wp14:anchorId="2AB5E1B6" wp14:editId="07390E0C">
                <wp:simplePos x="0" y="0"/>
                <wp:positionH relativeFrom="margin">
                  <wp:posOffset>2986083</wp:posOffset>
                </wp:positionH>
                <wp:positionV relativeFrom="paragraph">
                  <wp:posOffset>271727</wp:posOffset>
                </wp:positionV>
                <wp:extent cx="463639" cy="1404620"/>
                <wp:effectExtent l="0" t="0" r="12700" b="11430"/>
                <wp:wrapNone/>
                <wp:docPr id="9344698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639" cy="1404620"/>
                        </a:xfrm>
                        <a:prstGeom prst="rect">
                          <a:avLst/>
                        </a:prstGeom>
                        <a:solidFill>
                          <a:sysClr val="window" lastClr="FFFFFF"/>
                        </a:solidFill>
                        <a:ln w="9525">
                          <a:solidFill>
                            <a:srgbClr val="000000"/>
                          </a:solidFill>
                          <a:miter lim="800000"/>
                          <a:headEnd/>
                          <a:tailEnd/>
                        </a:ln>
                      </wps:spPr>
                      <wps:txbx>
                        <w:txbxContent>
                          <w:p w14:paraId="0FC8538A" w14:textId="77777777" w:rsidR="00A850D5" w:rsidRPr="002F1EB5" w:rsidRDefault="00A850D5" w:rsidP="00A850D5">
                            <w:pPr>
                              <w:rPr>
                                <w:sz w:val="16"/>
                                <w:szCs w:val="16"/>
                                <w:lang w:val="en-US"/>
                              </w:rPr>
                            </w:pPr>
                            <w:r>
                              <w:rPr>
                                <w:sz w:val="16"/>
                                <w:szCs w:val="16"/>
                                <w:lang w:val="en-US"/>
                              </w:rPr>
                              <w:t>HOLE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B5E1B6" id="_x0000_s1029" type="#_x0000_t202" style="position:absolute;margin-left:235.1pt;margin-top:21.4pt;width:36.5pt;height:110.6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vPIgIAADYEAAAOAAAAZHJzL2Uyb0RvYy54bWysU11v2yAUfZ+0/4B4X+wkTtZYIVWXLtOk&#10;7kPq9gMwxjEa5jKgsbNf3wtO06zb0zQeEJcLh3vOuayvh06Tg3RegWF0OskpkUZArcye0e/fdm+u&#10;KPGBm5prMJLRo/T0evP61bq3pZxBC7qWjiCI8WVvGW1DsGWWedHKjvsJWGkw2YDreMDQ7bPa8R7R&#10;O53N8nyZ9eBq60BI73H3dkzSTcJvGinCl6bxMhDNKNYW0uzSXMU526x5uXfctkqcyuD/UEXHlcFH&#10;z1C3PHDy4NQfUJ0SDjw0YSKgy6BplJCJA7KZ5i/Y3LfcysQFxfH2LJP/f7Di8+HefnUkDO9gQAMT&#10;CW/vQPzwxMC25WYvb5yDvpW8xoenUbKst748XY1S+9JHkKr/BDWazB8CJKChcV1UBXkSREcDjmfR&#10;5RCIwM1iOV/OV5QITE2LvFjOkisZL59uW+fDBwkdiQtGHZqa0PnhzodYDS+fjsTHPGhV75TWKTj6&#10;rXbkwNF/bJsaeko09wE3Gd2lkQi9uKYN6RldLWaLUZDfIN2+OmPmafwNolMBO1urjtGr8yFeRhnf&#10;mzr1XeBKj2ukoM1J1yjlKGoYqoGomtF5fCDKXEF9RKEdjI2MHw8XLbhflPTYxIz6nw/cSeT40aBZ&#10;q2lRxK5PQbF4i9ISd5mpLjPcCIRiNFAyLrch/ZSko71BU3cq6f1cyalkbM5kw+kjxe6/jNOp5+++&#10;eQQAAP//AwBQSwMEFAAGAAgAAAAhABQEti/fAAAACgEAAA8AAABkcnMvZG93bnJldi54bWxMj8FO&#10;wzAQRO9I/IO1SFwQtUnTFqVxqgiJnCqkBj7Ajbd21NiOYrcNf89ygtvuzmj2Tbmb3cCuOMU+eAkv&#10;CwEMfRd0742Er8/351dgMSmv1RA8SvjGCLvq/q5UhQ43f8BrmwyjEB8LJcGmNBacx86iU3ERRvSk&#10;ncLkVKJ1MlxP6kbhbuCZEGvuVO/pg1Ujvlnszu3FSUjjx6ax+1M0Tf10WDX72rRLI+Xjw1xvgSWc&#10;058ZfvEJHSpiOoaL15ENEvKNyMhKQ0YVyLDKl3Q4SsjWuQBelfx/heoHAAD//wMAUEsBAi0AFAAG&#10;AAgAAAAhALaDOJL+AAAA4QEAABMAAAAAAAAAAAAAAAAAAAAAAFtDb250ZW50X1R5cGVzXS54bWxQ&#10;SwECLQAUAAYACAAAACEAOP0h/9YAAACUAQAACwAAAAAAAAAAAAAAAAAvAQAAX3JlbHMvLnJlbHNQ&#10;SwECLQAUAAYACAAAACEAcXPrzyICAAA2BAAADgAAAAAAAAAAAAAAAAAuAgAAZHJzL2Uyb0RvYy54&#10;bWxQSwECLQAUAAYACAAAACEAFAS2L98AAAAKAQAADwAAAAAAAAAAAAAAAAB8BAAAZHJzL2Rvd25y&#10;ZXYueG1sUEsFBgAAAAAEAAQA8wAAAIgFAAAAAA==&#10;" fillcolor="window">
                <v:textbox style="mso-fit-shape-to-text:t">
                  <w:txbxContent>
                    <w:p w14:paraId="0FC8538A" w14:textId="77777777" w:rsidR="00A850D5" w:rsidRPr="002F1EB5" w:rsidRDefault="00A850D5" w:rsidP="00A850D5">
                      <w:pPr>
                        <w:rPr>
                          <w:sz w:val="16"/>
                          <w:szCs w:val="16"/>
                          <w:lang w:val="en-US"/>
                        </w:rPr>
                      </w:pPr>
                      <w:r>
                        <w:rPr>
                          <w:sz w:val="16"/>
                          <w:szCs w:val="16"/>
                          <w:lang w:val="en-US"/>
                        </w:rPr>
                        <w:t>HOLE</w:t>
                      </w:r>
                    </w:p>
                  </w:txbxContent>
                </v:textbox>
                <w10:wrap anchorx="margin"/>
              </v:shape>
            </w:pict>
          </mc:Fallback>
        </mc:AlternateContent>
      </w:r>
      <w:r w:rsidR="00D46496" w:rsidRPr="009D13C2">
        <w:rPr>
          <w:noProof/>
          <w:lang w:val="en-US"/>
        </w:rPr>
        <mc:AlternateContent>
          <mc:Choice Requires="wps">
            <w:drawing>
              <wp:anchor distT="45720" distB="45720" distL="114300" distR="114300" simplePos="0" relativeHeight="251667456" behindDoc="0" locked="0" layoutInCell="1" allowOverlap="1" wp14:anchorId="7173729A" wp14:editId="032657A9">
                <wp:simplePos x="0" y="0"/>
                <wp:positionH relativeFrom="column">
                  <wp:posOffset>1260314</wp:posOffset>
                </wp:positionH>
                <wp:positionV relativeFrom="paragraph">
                  <wp:posOffset>194453</wp:posOffset>
                </wp:positionV>
                <wp:extent cx="772160" cy="1404620"/>
                <wp:effectExtent l="0" t="0" r="27940" b="1143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2160" cy="1404620"/>
                        </a:xfrm>
                        <a:prstGeom prst="rect">
                          <a:avLst/>
                        </a:prstGeom>
                        <a:solidFill>
                          <a:sysClr val="window" lastClr="FFFFFF"/>
                        </a:solidFill>
                        <a:ln w="9525">
                          <a:solidFill>
                            <a:srgbClr val="000000"/>
                          </a:solidFill>
                          <a:miter lim="800000"/>
                          <a:headEnd/>
                          <a:tailEnd/>
                        </a:ln>
                      </wps:spPr>
                      <wps:txbx>
                        <w:txbxContent>
                          <w:p w14:paraId="5F307999" w14:textId="77777777" w:rsidR="00D46496" w:rsidRPr="002F1EB5" w:rsidRDefault="00D46496" w:rsidP="00D46496">
                            <w:pPr>
                              <w:rPr>
                                <w:sz w:val="16"/>
                                <w:szCs w:val="16"/>
                                <w:lang w:val="en-US"/>
                              </w:rPr>
                            </w:pPr>
                            <w:r w:rsidRPr="002F1EB5">
                              <w:rPr>
                                <w:sz w:val="16"/>
                                <w:szCs w:val="16"/>
                                <w:lang w:val="en-US"/>
                              </w:rPr>
                              <w:t>OUTER ROD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173729A" id="_x0000_s1030" type="#_x0000_t202" style="position:absolute;margin-left:99.25pt;margin-top:15.3pt;width:60.8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daIAIAADYEAAAOAAAAZHJzL2Uyb0RvYy54bWysU9tuGyEQfa/Uf0C813uRL8kq6yh16qpS&#10;epHSfgALrBeVZShg77pf34F1HDftU1UeEMPAYc45w83t2GtykM4rMDUtZjkl0nAQyuxq+u3r9s0V&#10;JT4wI5gGI2t6lJ7erl+/uhlsJUvoQAvpCIIYXw22pl0ItsoyzzvZMz8DKw0mW3A9Cxi6XSYcGxC9&#10;11mZ58tsACesAy69x937KUnXCb9tJQ+f29bLQHRNsbaQZpfmJs7Z+oZVO8dsp/ipDPYPVfRMGXz0&#10;DHXPAiN7p/6A6hV34KENMw59Bm2ruEwckE2Rv2Dz2DErExcUx9uzTP7/wfJPh0f7xZEwvoURDUwk&#10;vH0A/t0TA5uOmZ28cw6GTjKBDxdRsmywvjpdjVL7ykeQZvgIAk1m+wAJaGxdH1VBngTR0YDjWXQ5&#10;BsJxc7UqiyVmOKaKeT5flsmVjFVPt63z4b2EnsRFTR2amtDZ4cGHWA2rno7ExzxoJbZK6xQc/UY7&#10;cmDoP7aNgIESzXzAzZpu00iEXlzThgw1vV6Ui0mQ3yDdrjlj5mn8DaJXATtbq76mV+dDrIoyvjMi&#10;9V1gSk9rpKDNSdco5SRqGJuRKFHTMj4QZW5AHFFoB1Mj48fDRQfuJyUDNnFN/Y89cxI5fjBo1nUx&#10;n8euT8F8sUJpibvMNJcZZjhC1TRQMi03If2UpKO9Q1O3Kun9XMmpZGzOZMPpI8Xuv4zTqefvvv4F&#10;AAD//wMAUEsDBBQABgAIAAAAIQCwNRjq3wAAAAoBAAAPAAAAZHJzL2Rvd25yZXYueG1sTI9BTsMw&#10;EEX3SNzBGiQ2iNpJlBJCnCpCIqsKqYEDuPHUiYjtKHbbcHuGFSy/5un/N9VutRO74BJG7yQkGwEM&#10;Xe/16IyEz4+3xwJYiMppNXmHEr4xwK6+valUqf3VHfDSRcOoxIVSSRhinEvOQz+gVWHjZ3R0O/nF&#10;qkhxMVwv6krlduKpEFtu1ehoYVAzvg7Yf3VnKyHO70/tsD8F0zYPh7zdN6bLjJT3d2vzAiziGv9g&#10;+NUndajJ6ejPTgc2UX4uckIlZGILjIAsFQmwo4Q0TwrgdcX/v1D/AAAA//8DAFBLAQItABQABgAI&#10;AAAAIQC2gziS/gAAAOEBAAATAAAAAAAAAAAAAAAAAAAAAABbQ29udGVudF9UeXBlc10ueG1sUEsB&#10;Ai0AFAAGAAgAAAAhADj9If/WAAAAlAEAAAsAAAAAAAAAAAAAAAAALwEAAF9yZWxzLy5yZWxzUEsB&#10;Ai0AFAAGAAgAAAAhAFGP51ogAgAANgQAAA4AAAAAAAAAAAAAAAAALgIAAGRycy9lMm9Eb2MueG1s&#10;UEsBAi0AFAAGAAgAAAAhALA1GOrfAAAACgEAAA8AAAAAAAAAAAAAAAAAegQAAGRycy9kb3ducmV2&#10;LnhtbFBLBQYAAAAABAAEAPMAAACGBQAAAAA=&#10;" fillcolor="window">
                <v:textbox style="mso-fit-shape-to-text:t">
                  <w:txbxContent>
                    <w:p w14:paraId="5F307999" w14:textId="77777777" w:rsidR="00D46496" w:rsidRPr="002F1EB5" w:rsidRDefault="00D46496" w:rsidP="00D46496">
                      <w:pPr>
                        <w:rPr>
                          <w:sz w:val="16"/>
                          <w:szCs w:val="16"/>
                          <w:lang w:val="en-US"/>
                        </w:rPr>
                      </w:pPr>
                      <w:r w:rsidRPr="002F1EB5">
                        <w:rPr>
                          <w:sz w:val="16"/>
                          <w:szCs w:val="16"/>
                          <w:lang w:val="en-US"/>
                        </w:rPr>
                        <w:t>OUTER ROD</w:t>
                      </w:r>
                    </w:p>
                  </w:txbxContent>
                </v:textbox>
              </v:shape>
            </w:pict>
          </mc:Fallback>
        </mc:AlternateContent>
      </w:r>
      <w:r w:rsidR="009452A6" w:rsidRPr="009C418F">
        <w:rPr>
          <w:noProof/>
          <w:lang w:val="en-US"/>
        </w:rPr>
        <mc:AlternateContent>
          <mc:Choice Requires="wps">
            <w:drawing>
              <wp:anchor distT="0" distB="0" distL="114300" distR="114300" simplePos="0" relativeHeight="251661312" behindDoc="0" locked="0" layoutInCell="1" allowOverlap="1" wp14:anchorId="0B5F0B41" wp14:editId="024C2765">
                <wp:simplePos x="0" y="0"/>
                <wp:positionH relativeFrom="column">
                  <wp:posOffset>2754705</wp:posOffset>
                </wp:positionH>
                <wp:positionV relativeFrom="paragraph">
                  <wp:posOffset>1240013</wp:posOffset>
                </wp:positionV>
                <wp:extent cx="2636861" cy="2374142"/>
                <wp:effectExtent l="38100" t="76200" r="0" b="102870"/>
                <wp:wrapNone/>
                <wp:docPr id="300744524" name="Соединитель: уступ 18"/>
                <wp:cNvGraphicFramePr/>
                <a:graphic xmlns:a="http://schemas.openxmlformats.org/drawingml/2006/main">
                  <a:graphicData uri="http://schemas.microsoft.com/office/word/2010/wordprocessingShape">
                    <wps:wsp>
                      <wps:cNvCnPr/>
                      <wps:spPr>
                        <a:xfrm flipH="1">
                          <a:off x="0" y="0"/>
                          <a:ext cx="2636861" cy="2374142"/>
                        </a:xfrm>
                        <a:prstGeom prst="bentConnector3">
                          <a:avLst>
                            <a:gd name="adj1" fmla="val 13498"/>
                          </a:avLst>
                        </a:prstGeom>
                        <a:ln>
                          <a:headEnd type="triangle"/>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shape id="Соединитель: уступ 18" style="position:absolute;margin-left:216.9pt;margin-top:97.65pt;width:207.65pt;height:186.9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e97132 [3205]" strokeweight="1pt" type="#_x0000_t34" adj="2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pc45wEAACAEAAAOAAAAZHJzL2Uyb0RvYy54bWysU8mOEzEQvSPxD5bvpJdEIbTSmUOG5YBg&#10;xPIBjl1OG3mTbbL8PWV3pwfBCCTExbJdfq/qvSpv7y5GkxOEqJztabOoKQHLnVD22NOvX9682FAS&#10;E7OCaWehp1eI9G73/Nn27Dto3eC0gECQxMbu7Hs6pOS7qop8AMPiwnmwGJQuGJbwGI6VCOyM7EZX&#10;bV2vq7MLwgfHIUa8vR+DdFf4pQSePkoZIRHdU6wtlTWU9ZDXardl3TEwPyg+lcH+oQrDlMWkM9U9&#10;S4x8D+o3KqN4cNHJtODOVE5KxaFoQDVN/YuazwPzULSgOdHPNsX/R8s/nPb2IaANZx+76B9CVnGR&#10;wRCplX+HPS26sFJyKbZdZ9vgkgjHy3a9XG/WDSUcY+3y5apZtdnYaiTKhD7E9BacIXnT0wPYtHfW&#10;YntcWJYE7PQ+puKgIJYZHBUmviGnNBobcmKaNMvVq83EO73GDDfmDNU2rwMw8doKkq4eWVJQzB41&#10;jJ1OTOmnY0iV4dWjDWWXrhpG6k8giRJZbqm3TCjsdSBYGxbLOWq6ydYWX2eYVFrPwPrvwOl9hkKZ&#10;3hk8tuGPWWdEyexsmsFGWReeyp4uzeSoHN/fHBh1ZwsOTlzLgBRrcAxLY6cvk+f853OBP37s3Q8A&#10;AAD//wMAUEsDBBQABgAIAAAAIQA2rmzA3gAAAAsBAAAPAAAAZHJzL2Rvd25yZXYueG1sTI9PT4Qw&#10;FMTvJn6H5pl4c8sCSxakbDZujGfXP+dCn4DSV0ILi9/e50mPk5nM/KY8rHYQC06+d6Rgu4lAIDXO&#10;9NQqeH15vNuD8EGT0YMjVPCNHg7V9VWpC+Mu9IzLObSCS8gXWkEXwlhI6ZsOrfYbNyKx9+EmqwPL&#10;qZVm0hcut4OMoyiTVvfEC50e8aHD5us8WwWfcXZM3+slezrF+Wl+k5g0NSp1e7Me70EEXMNfGH7x&#10;GR0qZqrdTMaLQUGaJIwe2Mh3CQhO7NN8C6JWsMvyGGRVyv8fqh8AAAD//wMAUEsBAi0AFAAGAAgA&#10;AAAhALaDOJL+AAAA4QEAABMAAAAAAAAAAAAAAAAAAAAAAFtDb250ZW50X1R5cGVzXS54bWxQSwEC&#10;LQAUAAYACAAAACEAOP0h/9YAAACUAQAACwAAAAAAAAAAAAAAAAAvAQAAX3JlbHMvLnJlbHNQSwEC&#10;LQAUAAYACAAAACEA2D6XOOcBAAAgBAAADgAAAAAAAAAAAAAAAAAuAgAAZHJzL2Uyb0RvYy54bWxQ&#10;SwECLQAUAAYACAAAACEANq5swN4AAAALAQAADwAAAAAAAAAAAAAAAABBBAAAZHJzL2Rvd25yZXYu&#10;eG1sUEsFBgAAAAAEAAQA8wAAAEwFAAAAAA==&#10;" w14:anchorId="796A00AD">
                <v:stroke startarrow="block" endarrow="block"/>
              </v:shape>
            </w:pict>
          </mc:Fallback>
        </mc:AlternateContent>
      </w:r>
      <w:r w:rsidR="009452A6" w:rsidRPr="009C418F">
        <w:rPr>
          <w:noProof/>
          <w:lang w:val="en-US"/>
        </w:rPr>
        <mc:AlternateContent>
          <mc:Choice Requires="wps">
            <w:drawing>
              <wp:anchor distT="0" distB="0" distL="114300" distR="114300" simplePos="0" relativeHeight="251662336" behindDoc="0" locked="0" layoutInCell="1" allowOverlap="1" wp14:anchorId="5376B087" wp14:editId="690EDB12">
                <wp:simplePos x="0" y="0"/>
                <wp:positionH relativeFrom="column">
                  <wp:posOffset>3321087</wp:posOffset>
                </wp:positionH>
                <wp:positionV relativeFrom="paragraph">
                  <wp:posOffset>1396963</wp:posOffset>
                </wp:positionV>
                <wp:extent cx="2295667" cy="2495256"/>
                <wp:effectExtent l="38100" t="76200" r="0" b="95885"/>
                <wp:wrapNone/>
                <wp:docPr id="581692361" name="Соединитель: уступ 19"/>
                <wp:cNvGraphicFramePr/>
                <a:graphic xmlns:a="http://schemas.openxmlformats.org/drawingml/2006/main">
                  <a:graphicData uri="http://schemas.microsoft.com/office/word/2010/wordprocessingShape">
                    <wps:wsp>
                      <wps:cNvCnPr/>
                      <wps:spPr>
                        <a:xfrm flipH="1">
                          <a:off x="0" y="0"/>
                          <a:ext cx="2295667" cy="2495256"/>
                        </a:xfrm>
                        <a:prstGeom prst="bentConnector3">
                          <a:avLst>
                            <a:gd name="adj1" fmla="val 13498"/>
                          </a:avLst>
                        </a:prstGeom>
                        <a:ln>
                          <a:headEnd type="triangle"/>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shape id="Соединитель: уступ 19" style="position:absolute;margin-left:261.5pt;margin-top:110pt;width:180.75pt;height:196.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e97132 [3205]" strokeweight="1pt" type="#_x0000_t34" adj="2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FxZ6gEAACAEAAAOAAAAZHJzL2Uyb0RvYy54bWysU9uO0zAUfEfiHyy/06TZbdlGTfehy+UB&#10;wWqBD3Dt48bIN9mmaf+eYyebRbACCfFixbFnzsyc4+3t2WhyghCVsx1dLmpKwHInlD129OuXt69u&#10;KImJWcG0s9DRC0R6u3v5Yjv4FhrXOy0gECSxsR18R/uUfFtVkfdgWFw4DxYPpQuGJdyGYyUCG5Dd&#10;6Kqp63U1uCB8cBxixL934yHdFX4pgadPUkZIRHcUtaWyhrIe8lrttqw9BuZ7xScZ7B9UGKYsFp2p&#10;7lhi5HtQv1EZxYOLTqYFd6ZyUioOxQO6Wda/uPncMw/FC4YT/RxT/H+0/ONpb+8DxjD42EZ/H7KL&#10;swyGSK38e+xp8YVKybnEdpljg3MiHH82zWa1Xr+mhONZc71ZNat1DrYaiTKhDzG9A2dI/ujoAWza&#10;O2uxPS5clQLs9CGmkqAglhkcFSa+LSmRRmNDTkyT5dX15mbinW5jhUfmDNU2rz0w8cYKki4eWVJQ&#10;zB41jJ1OTOnnz5Aqw6unGMpXumgYqR9AEiWy3aK3TCjsdSCoDcVyjp6aSZ62eDvDpNJ6BtZ/B073&#10;MxTK9M7gsQ1/rDojSmVn0ww2yrrwXPV0Xk6S5Xj/MYHRd47g4MSlDEiJBsewNHZ6MnnOf94X+NPD&#10;3v0AAAD//wMAUEsDBBQABgAIAAAAIQAH7Cdw3QAAAAsBAAAPAAAAZHJzL2Rvd25yZXYueG1sTI/B&#10;TsMwEETvSPyDtUjcqFO3jULIpqqoEGda4OzESxKI7Sh20vD3LCc4jmY086bYL7YXM42h8w5hvUpA&#10;kKu96VyD8Hp+ustAhKid0b13hPBNAfbl9VWhc+Mv7oXmU2wEl7iQa4Q2xiGXMtQtWR1WfiDH3ocf&#10;rY4sx0aaUV+43PZSJUkqre4cL7R6oMeW6q/TZBE+VXrYvldz+nxU98fpTdKmrgjx9mY5PICItMS/&#10;MPziMzqUzFT5yZkgeoSd2vCXiKB4BwQnsmy7A1EhpGu2ZFnI/x/KHwAAAP//AwBQSwECLQAUAAYA&#10;CAAAACEAtoM4kv4AAADhAQAAEwAAAAAAAAAAAAAAAAAAAAAAW0NvbnRlbnRfVHlwZXNdLnhtbFBL&#10;AQItABQABgAIAAAAIQA4/SH/1gAAAJQBAAALAAAAAAAAAAAAAAAAAC8BAABfcmVscy8ucmVsc1BL&#10;AQItABQABgAIAAAAIQAaOFxZ6gEAACAEAAAOAAAAAAAAAAAAAAAAAC4CAABkcnMvZTJvRG9jLnht&#10;bFBLAQItABQABgAIAAAAIQAH7Cdw3QAAAAsBAAAPAAAAAAAAAAAAAAAAAEQEAABkcnMvZG93bnJl&#10;di54bWxQSwUGAAAAAAQABADzAAAATgUAAAAA&#10;" w14:anchorId="23EB6609">
                <v:stroke startarrow="block" endarrow="block"/>
              </v:shape>
            </w:pict>
          </mc:Fallback>
        </mc:AlternateContent>
      </w:r>
      <w:r w:rsidR="009452A6" w:rsidRPr="009C418F">
        <w:rPr>
          <w:noProof/>
          <w:lang w:val="en-US"/>
        </w:rPr>
        <mc:AlternateContent>
          <mc:Choice Requires="wps">
            <w:drawing>
              <wp:anchor distT="0" distB="0" distL="114300" distR="114300" simplePos="0" relativeHeight="251664384" behindDoc="0" locked="0" layoutInCell="1" allowOverlap="1" wp14:anchorId="4218FB8A" wp14:editId="4739E393">
                <wp:simplePos x="0" y="0"/>
                <wp:positionH relativeFrom="column">
                  <wp:posOffset>5164862</wp:posOffset>
                </wp:positionH>
                <wp:positionV relativeFrom="paragraph">
                  <wp:posOffset>730563</wp:posOffset>
                </wp:positionV>
                <wp:extent cx="374650" cy="234950"/>
                <wp:effectExtent l="0" t="0" r="25400" b="12700"/>
                <wp:wrapNone/>
                <wp:docPr id="929054882" name="Надпись 20"/>
                <wp:cNvGraphicFramePr/>
                <a:graphic xmlns:a="http://schemas.openxmlformats.org/drawingml/2006/main">
                  <a:graphicData uri="http://schemas.microsoft.com/office/word/2010/wordprocessingShape">
                    <wps:wsp>
                      <wps:cNvSpPr txBox="1"/>
                      <wps:spPr>
                        <a:xfrm>
                          <a:off x="0" y="0"/>
                          <a:ext cx="374650" cy="234950"/>
                        </a:xfrm>
                        <a:prstGeom prst="rect">
                          <a:avLst/>
                        </a:prstGeom>
                        <a:solidFill>
                          <a:schemeClr val="lt1"/>
                        </a:solidFill>
                        <a:ln w="6350">
                          <a:solidFill>
                            <a:prstClr val="black"/>
                          </a:solidFill>
                        </a:ln>
                      </wps:spPr>
                      <wps:txbx>
                        <w:txbxContent>
                          <w:p w14:paraId="7B5FFAF1" w14:textId="2950A1F3" w:rsidR="009452A6" w:rsidRDefault="00F15E52" w:rsidP="009452A6">
                            <w:pPr>
                              <w:rPr>
                                <w:sz w:val="18"/>
                                <w:szCs w:val="18"/>
                              </w:rPr>
                            </w:pPr>
                            <w:r>
                              <w:rPr>
                                <w:sz w:val="18"/>
                                <w:szCs w:val="18"/>
                                <w:lang w:val="en-US"/>
                              </w:rPr>
                              <w:t>#</w:t>
                            </w:r>
                            <w:r w:rsidR="009452A6">
                              <w:rPr>
                                <w:sz w:val="18"/>
                                <w:szCs w:val="18"/>
                              </w:rPr>
                              <w:t>2</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18FB8A" id="Надпись 20" o:spid="_x0000_s1031" type="#_x0000_t202" style="position:absolute;margin-left:406.7pt;margin-top:57.5pt;width:29.5pt;height: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7QuMwIAAHMEAAAOAAAAZHJzL2Uyb0RvYy54bWysVEtv2zAMvg/YfxB0X5xX09aIU2QpMgwo&#10;2gLp0LMiS7EwWdQkJXb260fJeS29DbvIpEh9JD+Snj60tSY74bwCU9BBr0+JMBxKZTYF/fG2/HJH&#10;iQ/MlEyDEQXdC08fZp8/TRubiyFUoEvhCIIYnze2oFUINs8yzytRM98DKwwaJbiaBVTdJisdaxC9&#10;1tmw359kDbjSOuDCe7x97Ix0lvClFDy8SOlFILqgmFtIp0vnOp7ZbMryjWO2UvyQBvuHLGqmDAY9&#10;QT2ywMjWqQ9QteIOPMjQ41BnIKXiItWA1Qz6V9WsKmZFqgXJ8fZEk/9/sPx5t7KvjoT2K7TYwEhI&#10;Y33u8TLW00pXxy9mStCOFO5PtIk2EI6Xo9vx5AYtHE3D0fgeZUTJzo+t8+GbgJpEoaAOu5LIYrsn&#10;HzrXo0uM5UGrcqm0TkqcBLHQjuwY9lCHlCKC/+WlDWkKOhlh6A8IEfr0fq0Z/3lI7wIB8bTBnM+l&#10;Rym06/bAxxrKPdLkoJsgb/lSIe4T8+GVORwZrB/XILzgITVgMlwrS0kF7vf1XfTDDqKFkgZHr6D+&#10;15Y5QYn+brC394PxGOFCUsY3t0NU3KVlfWkx23oByMwAF83yJEb/oI+idFC/45bMY1Q0McMxdkHD&#10;UVyEbiFwy7iYz5MTTqdl4cmsLI/QkdTI41v7zpw99DHgADzDcUhZftXOzje+NDDfBpAq9ToS27F5&#10;4BsnO03LYQvj6lzqyev8r5j9AQAA//8DAFBLAwQUAAYACAAAACEAFsA1St0AAAALAQAADwAAAGRy&#10;cy9kb3ducmV2LnhtbEyPwU7DMBBE70j8g7VI3KiTQMGEOBWgwqUnStXzNnYdi9iObDcNf89yguPO&#10;PM3ONKvZDWzSMdngJZSLApj2XVDWGwm7z7cbASxl9AqH4LWEb51g1V5eNFircPYfetpmwyjEpxol&#10;9DmPNeep67XDtAij9uQdQ3SY6YyGq4hnCncDr4rinju0nj70OOrXXndf25OTsH4xj6YTGPu1UNZO&#10;8/64Me9SXl/Nz0/Asp7zHwy/9ak6tNTpEE5eJTZIEOXtHaFklEsaRYR4qEg5kLKsCuBtw/9vaH8A&#10;AAD//wMAUEsBAi0AFAAGAAgAAAAhALaDOJL+AAAA4QEAABMAAAAAAAAAAAAAAAAAAAAAAFtDb250&#10;ZW50X1R5cGVzXS54bWxQSwECLQAUAAYACAAAACEAOP0h/9YAAACUAQAACwAAAAAAAAAAAAAAAAAv&#10;AQAAX3JlbHMvLnJlbHNQSwECLQAUAAYACAAAACEAMKO0LjMCAABzBAAADgAAAAAAAAAAAAAAAAAu&#10;AgAAZHJzL2Uyb0RvYy54bWxQSwECLQAUAAYACAAAACEAFsA1St0AAAALAQAADwAAAAAAAAAAAAAA&#10;AACNBAAAZHJzL2Rvd25yZXYueG1sUEsFBgAAAAAEAAQA8wAAAJcFAAAAAA==&#10;" fillcolor="white [3201]" strokeweight=".5pt">
                <v:textbox>
                  <w:txbxContent>
                    <w:p w14:paraId="7B5FFAF1" w14:textId="2950A1F3" w:rsidR="009452A6" w:rsidRDefault="00F15E52" w:rsidP="009452A6">
                      <w:pPr>
                        <w:rPr>
                          <w:sz w:val="18"/>
                          <w:szCs w:val="18"/>
                        </w:rPr>
                      </w:pPr>
                      <w:r>
                        <w:rPr>
                          <w:sz w:val="18"/>
                          <w:szCs w:val="18"/>
                          <w:lang w:val="en-US"/>
                        </w:rPr>
                        <w:t>#</w:t>
                      </w:r>
                      <w:r w:rsidR="009452A6">
                        <w:rPr>
                          <w:sz w:val="18"/>
                          <w:szCs w:val="18"/>
                        </w:rPr>
                        <w:t>2</w:t>
                      </w:r>
                    </w:p>
                  </w:txbxContent>
                </v:textbox>
              </v:shape>
            </w:pict>
          </mc:Fallback>
        </mc:AlternateContent>
      </w:r>
      <w:r w:rsidR="009452A6" w:rsidRPr="009C418F">
        <w:rPr>
          <w:noProof/>
          <w:lang w:val="en-US"/>
        </w:rPr>
        <mc:AlternateContent>
          <mc:Choice Requires="wps">
            <w:drawing>
              <wp:anchor distT="0" distB="0" distL="114300" distR="114300" simplePos="0" relativeHeight="251663360" behindDoc="0" locked="0" layoutInCell="1" allowOverlap="1" wp14:anchorId="27CB6CC8" wp14:editId="0D1EBF14">
                <wp:simplePos x="0" y="0"/>
                <wp:positionH relativeFrom="column">
                  <wp:posOffset>5406257</wp:posOffset>
                </wp:positionH>
                <wp:positionV relativeFrom="paragraph">
                  <wp:posOffset>1580894</wp:posOffset>
                </wp:positionV>
                <wp:extent cx="355600" cy="254000"/>
                <wp:effectExtent l="0" t="0" r="25400" b="12700"/>
                <wp:wrapNone/>
                <wp:docPr id="244022903" name="Надпись 21"/>
                <wp:cNvGraphicFramePr/>
                <a:graphic xmlns:a="http://schemas.openxmlformats.org/drawingml/2006/main">
                  <a:graphicData uri="http://schemas.microsoft.com/office/word/2010/wordprocessingShape">
                    <wps:wsp>
                      <wps:cNvSpPr txBox="1"/>
                      <wps:spPr>
                        <a:xfrm>
                          <a:off x="0" y="0"/>
                          <a:ext cx="355600" cy="254000"/>
                        </a:xfrm>
                        <a:prstGeom prst="rect">
                          <a:avLst/>
                        </a:prstGeom>
                        <a:solidFill>
                          <a:schemeClr val="lt1"/>
                        </a:solidFill>
                        <a:ln w="6350">
                          <a:solidFill>
                            <a:prstClr val="black"/>
                          </a:solidFill>
                        </a:ln>
                      </wps:spPr>
                      <wps:txbx>
                        <w:txbxContent>
                          <w:p w14:paraId="6979A947" w14:textId="60E17D16" w:rsidR="009452A6" w:rsidRDefault="00F15E52" w:rsidP="009452A6">
                            <w:pPr>
                              <w:rPr>
                                <w:sz w:val="18"/>
                                <w:szCs w:val="18"/>
                              </w:rPr>
                            </w:pPr>
                            <w:r>
                              <w:rPr>
                                <w:sz w:val="18"/>
                                <w:szCs w:val="18"/>
                                <w:lang w:val="en-US"/>
                              </w:rPr>
                              <w:t>#</w:t>
                            </w:r>
                            <w:r w:rsidR="009452A6">
                              <w:rPr>
                                <w:sz w:val="18"/>
                                <w:szCs w:val="18"/>
                              </w:rPr>
                              <w:t>1</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CB6CC8" id="Надпись 21" o:spid="_x0000_s1032" type="#_x0000_t202" style="position:absolute;margin-left:425.7pt;margin-top:124.5pt;width:28pt;height:2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ho1NwIAAHoEAAAOAAAAZHJzL2Uyb0RvYy54bWysVE2P2jAQvVfqf7B8Lwks0C0irCgrqkpo&#10;dyW22rNxbGLV8bi2IaG/vmOHr6W3qhdn7Dd+nnkzk+lDW2uyF84rMAXt93JKhOFQKrMt6I/X5ad7&#10;SnxgpmQajCjoQXj6MPv4YdrYiRhABboUjiCJ8ZPGFrQKwU6yzPNK1Mz3wAqDoARXs4Bbt81Kxxpk&#10;r3U2yPNx1oArrQMuvMfTxw6ks8QvpeDhWUovAtEFxdhCWl1aN3HNZlM22TpmK8WPYbB/iKJmyuCj&#10;Z6pHFhjZOfUXVa24Aw8y9DjUGUipuEg5YDb9/CabdcWsSLmgON6eZfL/j5Y/7df2xZHQfoUWCxgF&#10;aayfeDyM+bTS1fGLkRLEUcLDWTbRBsLx8G40GueIcIQGo2GONrJkl8vW+fBNQE2iUVCHVUlisf3K&#10;h8715BLf8qBVuVRap03sBLHQjuwZ1lCHFCKSv/PShjQFHd+N8kT8DovU5/sbzfjPY3hXXsinDcZ8&#10;ST1aod20RJVXsmygPKBaDrpG8pYvFdKvmA8vzGHnoAw4DeEZF6kBY+JaWUoqcL9vz6IfFhIRShrs&#10;wIL6XzvmBCX6u8ESf+kPh0gX0mY4+jzAjbtGNteI2dULQIH6OG+WJzP6B30ypYP6DYdlHl9FiBmO&#10;bxc0nMxF6OYCh42L+Tw5YZNaFlZmbXmkjgWJcr62b8zZYzkD9sETnHqVTW6q2vnGmwbmuwBSpZJH&#10;fTs1j7Jjg6emOQ5jnKDrffK6/DJmfwAAAP//AwBQSwMEFAAGAAgAAAAhAMKzxivcAAAACwEAAA8A&#10;AABkcnMvZG93bnJldi54bWxMj8FOwzAQRO9I/IO1SNyo06qAE+JUgAoXTi2IsxtvbYvYjmw3DX/P&#10;coLjzo5m3rSb2Q9swpRdDBKWiwoYhj5qF4yEj/eXGwEsFxW0GmJACd+YYdNdXrSq0fEcdjjti2EU&#10;EnKjJNhSxobz3Fv0Ki/iiIF+x5i8KnQmw3VSZwr3A19V1R33ygVqsGrEZ4v91/7kJWyfTG16oZLd&#10;Cu3cNH8e38yrlNdX8+MDsIJz+TPDLz6hQ0dMh3gKOrNBgrhdrskqYbWuaRQ56uqelAMpghTetfz/&#10;hu4HAAD//wMAUEsBAi0AFAAGAAgAAAAhALaDOJL+AAAA4QEAABMAAAAAAAAAAAAAAAAAAAAAAFtD&#10;b250ZW50X1R5cGVzXS54bWxQSwECLQAUAAYACAAAACEAOP0h/9YAAACUAQAACwAAAAAAAAAAAAAA&#10;AAAvAQAAX3JlbHMvLnJlbHNQSwECLQAUAAYACAAAACEAp84aNTcCAAB6BAAADgAAAAAAAAAAAAAA&#10;AAAuAgAAZHJzL2Uyb0RvYy54bWxQSwECLQAUAAYACAAAACEAwrPGK9wAAAALAQAADwAAAAAAAAAA&#10;AAAAAACRBAAAZHJzL2Rvd25yZXYueG1sUEsFBgAAAAAEAAQA8wAAAJoFAAAAAA==&#10;" fillcolor="white [3201]" strokeweight=".5pt">
                <v:textbox>
                  <w:txbxContent>
                    <w:p w14:paraId="6979A947" w14:textId="60E17D16" w:rsidR="009452A6" w:rsidRDefault="00F15E52" w:rsidP="009452A6">
                      <w:pPr>
                        <w:rPr>
                          <w:sz w:val="18"/>
                          <w:szCs w:val="18"/>
                        </w:rPr>
                      </w:pPr>
                      <w:r>
                        <w:rPr>
                          <w:sz w:val="18"/>
                          <w:szCs w:val="18"/>
                          <w:lang w:val="en-US"/>
                        </w:rPr>
                        <w:t>#</w:t>
                      </w:r>
                      <w:r w:rsidR="009452A6">
                        <w:rPr>
                          <w:sz w:val="18"/>
                          <w:szCs w:val="18"/>
                        </w:rPr>
                        <w:t>1</w:t>
                      </w:r>
                    </w:p>
                  </w:txbxContent>
                </v:textbox>
              </v:shape>
            </w:pict>
          </mc:Fallback>
        </mc:AlternateContent>
      </w:r>
      <w:r w:rsidR="009452A6" w:rsidRPr="009C418F">
        <w:rPr>
          <w:lang w:val="en-US"/>
        </w:rPr>
        <w:tab/>
      </w:r>
      <w:r w:rsidR="009452A6" w:rsidRPr="009C418F">
        <w:rPr>
          <w:noProof/>
          <w:lang w:val="en-US"/>
        </w:rPr>
        <w:drawing>
          <wp:inline distT="0" distB="0" distL="0" distR="0" wp14:anchorId="01758541" wp14:editId="3907B9F1">
            <wp:extent cx="5438775" cy="2657475"/>
            <wp:effectExtent l="0" t="0" r="9525" b="9525"/>
            <wp:docPr id="1825043878" name="Рисунок 15" descr="The image looks like text, screenshot, line, paralle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043878" name="Рисунок 15" descr="Изображение выглядит как текст, снимок экрана, линия, Параллельный&#10;&#10;Содержимое, созданное искусственным интеллектом, может быть неверным."/>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8775" cy="2657475"/>
                    </a:xfrm>
                    <a:prstGeom prst="rect">
                      <a:avLst/>
                    </a:prstGeom>
                    <a:noFill/>
                    <a:ln>
                      <a:noFill/>
                    </a:ln>
                  </pic:spPr>
                </pic:pic>
              </a:graphicData>
            </a:graphic>
          </wp:inline>
        </w:drawing>
      </w:r>
    </w:p>
    <w:p w14:paraId="68465A17" w14:textId="77777777" w:rsidR="009452A6" w:rsidRPr="009C418F" w:rsidRDefault="009452A6" w:rsidP="009452A6">
      <w:pPr>
        <w:rPr>
          <w:lang w:val="en-US"/>
        </w:rPr>
      </w:pPr>
    </w:p>
    <w:p w14:paraId="6DFB206F" w14:textId="31F5FCA7" w:rsidR="009452A6" w:rsidRPr="009C418F" w:rsidRDefault="009452A6" w:rsidP="009452A6">
      <w:pPr>
        <w:rPr>
          <w:lang w:val="en-US"/>
        </w:rPr>
      </w:pPr>
      <w:r w:rsidRPr="009C418F">
        <w:rPr>
          <w:lang w:val="en-US"/>
        </w:rPr>
        <w:tab/>
      </w:r>
      <w:r w:rsidRPr="009C418F">
        <w:rPr>
          <w:noProof/>
          <w:lang w:val="en-US"/>
        </w:rPr>
        <w:drawing>
          <wp:inline distT="0" distB="0" distL="0" distR="0" wp14:anchorId="1485BB93" wp14:editId="78751203">
            <wp:extent cx="3371850" cy="2295525"/>
            <wp:effectExtent l="0" t="0" r="0" b="9525"/>
            <wp:docPr id="1284303000" name="Рисунок 14" descr="The image looks like black and white, the desig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303000" name="Рисунок 14" descr="Изображение выглядит как черно-белый, дизайн&#10;&#10;Содержимое, созданное искусственным интеллектом, может быть неверным."/>
                    <pic:cNvPicPr>
                      <a:picLocks noChangeAspect="1" noChangeArrowheads="1"/>
                    </pic:cNvPicPr>
                  </pic:nvPicPr>
                  <pic:blipFill>
                    <a:blip r:embed="rId10">
                      <a:extLst>
                        <a:ext uri="{28A0092B-C50C-407E-A947-70E740481C1C}">
                          <a14:useLocalDpi xmlns:a14="http://schemas.microsoft.com/office/drawing/2010/main" val="0"/>
                        </a:ext>
                      </a:extLst>
                    </a:blip>
                    <a:srcRect r="26796"/>
                    <a:stretch>
                      <a:fillRect/>
                    </a:stretch>
                  </pic:blipFill>
                  <pic:spPr bwMode="auto">
                    <a:xfrm>
                      <a:off x="0" y="0"/>
                      <a:ext cx="3371850" cy="2295525"/>
                    </a:xfrm>
                    <a:prstGeom prst="rect">
                      <a:avLst/>
                    </a:prstGeom>
                    <a:noFill/>
                    <a:ln>
                      <a:noFill/>
                    </a:ln>
                  </pic:spPr>
                </pic:pic>
              </a:graphicData>
            </a:graphic>
          </wp:inline>
        </w:drawing>
      </w:r>
    </w:p>
    <w:p w14:paraId="0A4EF711" w14:textId="44BED816" w:rsidR="00F8715D" w:rsidRPr="009C418F" w:rsidRDefault="00F8715D">
      <w:pPr>
        <w:rPr>
          <w:lang w:val="en-US"/>
        </w:rPr>
      </w:pPr>
    </w:p>
    <w:sectPr w:rsidR="00F8715D" w:rsidRPr="009C418F" w:rsidSect="008A3CE1">
      <w:pgSz w:w="11906" w:h="16838" w:code="9"/>
      <w:pgMar w:top="900" w:right="1022" w:bottom="1260" w:left="113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9D32FE"/>
    <w:multiLevelType w:val="multilevel"/>
    <w:tmpl w:val="FD206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353AC1"/>
    <w:multiLevelType w:val="hybridMultilevel"/>
    <w:tmpl w:val="9AA663A6"/>
    <w:lvl w:ilvl="0" w:tplc="04190001">
      <w:start w:val="1"/>
      <w:numFmt w:val="bullet"/>
      <w:lvlText w:val=""/>
      <w:lvlJc w:val="left"/>
      <w:pPr>
        <w:ind w:left="970" w:hanging="360"/>
      </w:pPr>
      <w:rPr>
        <w:rFonts w:ascii="Symbol" w:hAnsi="Symbol" w:hint="default"/>
      </w:rPr>
    </w:lvl>
    <w:lvl w:ilvl="1" w:tplc="04190003" w:tentative="1">
      <w:start w:val="1"/>
      <w:numFmt w:val="bullet"/>
      <w:lvlText w:val="o"/>
      <w:lvlJc w:val="left"/>
      <w:pPr>
        <w:ind w:left="1690" w:hanging="360"/>
      </w:pPr>
      <w:rPr>
        <w:rFonts w:ascii="Courier New" w:hAnsi="Courier New" w:cs="Courier New" w:hint="default"/>
      </w:rPr>
    </w:lvl>
    <w:lvl w:ilvl="2" w:tplc="04190005" w:tentative="1">
      <w:start w:val="1"/>
      <w:numFmt w:val="bullet"/>
      <w:lvlText w:val=""/>
      <w:lvlJc w:val="left"/>
      <w:pPr>
        <w:ind w:left="2410" w:hanging="360"/>
      </w:pPr>
      <w:rPr>
        <w:rFonts w:ascii="Wingdings" w:hAnsi="Wingdings" w:hint="default"/>
      </w:rPr>
    </w:lvl>
    <w:lvl w:ilvl="3" w:tplc="04190001" w:tentative="1">
      <w:start w:val="1"/>
      <w:numFmt w:val="bullet"/>
      <w:lvlText w:val=""/>
      <w:lvlJc w:val="left"/>
      <w:pPr>
        <w:ind w:left="3130" w:hanging="360"/>
      </w:pPr>
      <w:rPr>
        <w:rFonts w:ascii="Symbol" w:hAnsi="Symbol" w:hint="default"/>
      </w:rPr>
    </w:lvl>
    <w:lvl w:ilvl="4" w:tplc="04190003" w:tentative="1">
      <w:start w:val="1"/>
      <w:numFmt w:val="bullet"/>
      <w:lvlText w:val="o"/>
      <w:lvlJc w:val="left"/>
      <w:pPr>
        <w:ind w:left="3850" w:hanging="360"/>
      </w:pPr>
      <w:rPr>
        <w:rFonts w:ascii="Courier New" w:hAnsi="Courier New" w:cs="Courier New" w:hint="default"/>
      </w:rPr>
    </w:lvl>
    <w:lvl w:ilvl="5" w:tplc="04190005" w:tentative="1">
      <w:start w:val="1"/>
      <w:numFmt w:val="bullet"/>
      <w:lvlText w:val=""/>
      <w:lvlJc w:val="left"/>
      <w:pPr>
        <w:ind w:left="4570" w:hanging="360"/>
      </w:pPr>
      <w:rPr>
        <w:rFonts w:ascii="Wingdings" w:hAnsi="Wingdings" w:hint="default"/>
      </w:rPr>
    </w:lvl>
    <w:lvl w:ilvl="6" w:tplc="04190001" w:tentative="1">
      <w:start w:val="1"/>
      <w:numFmt w:val="bullet"/>
      <w:lvlText w:val=""/>
      <w:lvlJc w:val="left"/>
      <w:pPr>
        <w:ind w:left="5290" w:hanging="360"/>
      </w:pPr>
      <w:rPr>
        <w:rFonts w:ascii="Symbol" w:hAnsi="Symbol" w:hint="default"/>
      </w:rPr>
    </w:lvl>
    <w:lvl w:ilvl="7" w:tplc="04190003" w:tentative="1">
      <w:start w:val="1"/>
      <w:numFmt w:val="bullet"/>
      <w:lvlText w:val="o"/>
      <w:lvlJc w:val="left"/>
      <w:pPr>
        <w:ind w:left="6010" w:hanging="360"/>
      </w:pPr>
      <w:rPr>
        <w:rFonts w:ascii="Courier New" w:hAnsi="Courier New" w:cs="Courier New" w:hint="default"/>
      </w:rPr>
    </w:lvl>
    <w:lvl w:ilvl="8" w:tplc="04190005" w:tentative="1">
      <w:start w:val="1"/>
      <w:numFmt w:val="bullet"/>
      <w:lvlText w:val=""/>
      <w:lvlJc w:val="left"/>
      <w:pPr>
        <w:ind w:left="6730" w:hanging="360"/>
      </w:pPr>
      <w:rPr>
        <w:rFonts w:ascii="Wingdings" w:hAnsi="Wingdings" w:hint="default"/>
      </w:rPr>
    </w:lvl>
  </w:abstractNum>
  <w:abstractNum w:abstractNumId="2" w15:restartNumberingAfterBreak="0">
    <w:nsid w:val="33CE161A"/>
    <w:multiLevelType w:val="hybridMultilevel"/>
    <w:tmpl w:val="DA7C414A"/>
    <w:lvl w:ilvl="0" w:tplc="0409000D">
      <w:start w:val="1"/>
      <w:numFmt w:val="bullet"/>
      <w:lvlText w:val=""/>
      <w:lvlJc w:val="left"/>
      <w:pPr>
        <w:ind w:left="1783" w:hanging="360"/>
      </w:pPr>
      <w:rPr>
        <w:rFonts w:ascii="Wingdings" w:hAnsi="Wingdings" w:hint="default"/>
      </w:rPr>
    </w:lvl>
    <w:lvl w:ilvl="1" w:tplc="04190003" w:tentative="1">
      <w:start w:val="1"/>
      <w:numFmt w:val="bullet"/>
      <w:lvlText w:val="o"/>
      <w:lvlJc w:val="left"/>
      <w:pPr>
        <w:ind w:left="2503" w:hanging="360"/>
      </w:pPr>
      <w:rPr>
        <w:rFonts w:ascii="Courier New" w:hAnsi="Courier New" w:cs="Courier New" w:hint="default"/>
      </w:rPr>
    </w:lvl>
    <w:lvl w:ilvl="2" w:tplc="04190005" w:tentative="1">
      <w:start w:val="1"/>
      <w:numFmt w:val="bullet"/>
      <w:lvlText w:val=""/>
      <w:lvlJc w:val="left"/>
      <w:pPr>
        <w:ind w:left="3223" w:hanging="360"/>
      </w:pPr>
      <w:rPr>
        <w:rFonts w:ascii="Wingdings" w:hAnsi="Wingdings" w:hint="default"/>
      </w:rPr>
    </w:lvl>
    <w:lvl w:ilvl="3" w:tplc="04190001" w:tentative="1">
      <w:start w:val="1"/>
      <w:numFmt w:val="bullet"/>
      <w:lvlText w:val=""/>
      <w:lvlJc w:val="left"/>
      <w:pPr>
        <w:ind w:left="3943" w:hanging="360"/>
      </w:pPr>
      <w:rPr>
        <w:rFonts w:ascii="Symbol" w:hAnsi="Symbol" w:hint="default"/>
      </w:rPr>
    </w:lvl>
    <w:lvl w:ilvl="4" w:tplc="04190003" w:tentative="1">
      <w:start w:val="1"/>
      <w:numFmt w:val="bullet"/>
      <w:lvlText w:val="o"/>
      <w:lvlJc w:val="left"/>
      <w:pPr>
        <w:ind w:left="4663" w:hanging="360"/>
      </w:pPr>
      <w:rPr>
        <w:rFonts w:ascii="Courier New" w:hAnsi="Courier New" w:cs="Courier New" w:hint="default"/>
      </w:rPr>
    </w:lvl>
    <w:lvl w:ilvl="5" w:tplc="04190005" w:tentative="1">
      <w:start w:val="1"/>
      <w:numFmt w:val="bullet"/>
      <w:lvlText w:val=""/>
      <w:lvlJc w:val="left"/>
      <w:pPr>
        <w:ind w:left="5383" w:hanging="360"/>
      </w:pPr>
      <w:rPr>
        <w:rFonts w:ascii="Wingdings" w:hAnsi="Wingdings" w:hint="default"/>
      </w:rPr>
    </w:lvl>
    <w:lvl w:ilvl="6" w:tplc="04190001" w:tentative="1">
      <w:start w:val="1"/>
      <w:numFmt w:val="bullet"/>
      <w:lvlText w:val=""/>
      <w:lvlJc w:val="left"/>
      <w:pPr>
        <w:ind w:left="6103" w:hanging="360"/>
      </w:pPr>
      <w:rPr>
        <w:rFonts w:ascii="Symbol" w:hAnsi="Symbol" w:hint="default"/>
      </w:rPr>
    </w:lvl>
    <w:lvl w:ilvl="7" w:tplc="04190003" w:tentative="1">
      <w:start w:val="1"/>
      <w:numFmt w:val="bullet"/>
      <w:lvlText w:val="o"/>
      <w:lvlJc w:val="left"/>
      <w:pPr>
        <w:ind w:left="6823" w:hanging="360"/>
      </w:pPr>
      <w:rPr>
        <w:rFonts w:ascii="Courier New" w:hAnsi="Courier New" w:cs="Courier New" w:hint="default"/>
      </w:rPr>
    </w:lvl>
    <w:lvl w:ilvl="8" w:tplc="04190005" w:tentative="1">
      <w:start w:val="1"/>
      <w:numFmt w:val="bullet"/>
      <w:lvlText w:val=""/>
      <w:lvlJc w:val="left"/>
      <w:pPr>
        <w:ind w:left="7543" w:hanging="360"/>
      </w:pPr>
      <w:rPr>
        <w:rFonts w:ascii="Wingdings" w:hAnsi="Wingdings" w:hint="default"/>
      </w:rPr>
    </w:lvl>
  </w:abstractNum>
  <w:abstractNum w:abstractNumId="3" w15:restartNumberingAfterBreak="0">
    <w:nsid w:val="3EDF3BB7"/>
    <w:multiLevelType w:val="hybridMultilevel"/>
    <w:tmpl w:val="3F5AD094"/>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4" w15:restartNumberingAfterBreak="0">
    <w:nsid w:val="4C453681"/>
    <w:multiLevelType w:val="hybridMultilevel"/>
    <w:tmpl w:val="54A8055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15:restartNumberingAfterBreak="0">
    <w:nsid w:val="59795289"/>
    <w:multiLevelType w:val="hybridMultilevel"/>
    <w:tmpl w:val="414A02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A540DAF"/>
    <w:multiLevelType w:val="hybridMultilevel"/>
    <w:tmpl w:val="9E86053A"/>
    <w:lvl w:ilvl="0" w:tplc="04190001">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cs="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cs="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cs="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7" w15:restartNumberingAfterBreak="0">
    <w:nsid w:val="7D90570E"/>
    <w:multiLevelType w:val="hybridMultilevel"/>
    <w:tmpl w:val="D518B3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692100719">
    <w:abstractNumId w:val="1"/>
  </w:num>
  <w:num w:numId="2" w16cid:durableId="1252934555">
    <w:abstractNumId w:val="4"/>
  </w:num>
  <w:num w:numId="3" w16cid:durableId="1709642758">
    <w:abstractNumId w:val="6"/>
  </w:num>
  <w:num w:numId="4" w16cid:durableId="1094128065">
    <w:abstractNumId w:val="3"/>
  </w:num>
  <w:num w:numId="5" w16cid:durableId="902327591">
    <w:abstractNumId w:val="2"/>
  </w:num>
  <w:num w:numId="6" w16cid:durableId="1249575701">
    <w:abstractNumId w:val="7"/>
  </w:num>
  <w:num w:numId="7" w16cid:durableId="1626547447">
    <w:abstractNumId w:val="5"/>
  </w:num>
  <w:num w:numId="8" w16cid:durableId="1616207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917"/>
    <w:rsid w:val="00051813"/>
    <w:rsid w:val="00053765"/>
    <w:rsid w:val="00090680"/>
    <w:rsid w:val="000973F1"/>
    <w:rsid w:val="000B3E3D"/>
    <w:rsid w:val="000B4B7E"/>
    <w:rsid w:val="00125837"/>
    <w:rsid w:val="00162761"/>
    <w:rsid w:val="00185917"/>
    <w:rsid w:val="00230002"/>
    <w:rsid w:val="00245268"/>
    <w:rsid w:val="00245406"/>
    <w:rsid w:val="00254A6D"/>
    <w:rsid w:val="00265271"/>
    <w:rsid w:val="002A371F"/>
    <w:rsid w:val="002C2425"/>
    <w:rsid w:val="00303872"/>
    <w:rsid w:val="00305DB7"/>
    <w:rsid w:val="00313577"/>
    <w:rsid w:val="00334B00"/>
    <w:rsid w:val="003517BD"/>
    <w:rsid w:val="0035761B"/>
    <w:rsid w:val="00380535"/>
    <w:rsid w:val="0039754D"/>
    <w:rsid w:val="003C362F"/>
    <w:rsid w:val="003D5282"/>
    <w:rsid w:val="00407737"/>
    <w:rsid w:val="0044420F"/>
    <w:rsid w:val="00513451"/>
    <w:rsid w:val="0053685E"/>
    <w:rsid w:val="0053773D"/>
    <w:rsid w:val="00562979"/>
    <w:rsid w:val="0056504F"/>
    <w:rsid w:val="0059498F"/>
    <w:rsid w:val="005D287C"/>
    <w:rsid w:val="005E1B7C"/>
    <w:rsid w:val="005F51F6"/>
    <w:rsid w:val="00605E9E"/>
    <w:rsid w:val="00610F41"/>
    <w:rsid w:val="006A5F14"/>
    <w:rsid w:val="006B3595"/>
    <w:rsid w:val="006E0206"/>
    <w:rsid w:val="006E5C75"/>
    <w:rsid w:val="0072705C"/>
    <w:rsid w:val="00751729"/>
    <w:rsid w:val="007C6CDE"/>
    <w:rsid w:val="007F7990"/>
    <w:rsid w:val="00820BDF"/>
    <w:rsid w:val="008256C6"/>
    <w:rsid w:val="00855CC8"/>
    <w:rsid w:val="0087545D"/>
    <w:rsid w:val="0088277F"/>
    <w:rsid w:val="008A3CE1"/>
    <w:rsid w:val="008D13A2"/>
    <w:rsid w:val="008E0B60"/>
    <w:rsid w:val="008F01BB"/>
    <w:rsid w:val="00926D49"/>
    <w:rsid w:val="009324AE"/>
    <w:rsid w:val="009452A6"/>
    <w:rsid w:val="009C418F"/>
    <w:rsid w:val="00A11271"/>
    <w:rsid w:val="00A31A20"/>
    <w:rsid w:val="00A42691"/>
    <w:rsid w:val="00A4309D"/>
    <w:rsid w:val="00A66279"/>
    <w:rsid w:val="00A70769"/>
    <w:rsid w:val="00A83954"/>
    <w:rsid w:val="00A850D5"/>
    <w:rsid w:val="00A876BD"/>
    <w:rsid w:val="00AC0F39"/>
    <w:rsid w:val="00B0653E"/>
    <w:rsid w:val="00B12D35"/>
    <w:rsid w:val="00B31F8C"/>
    <w:rsid w:val="00BB05E5"/>
    <w:rsid w:val="00BC2983"/>
    <w:rsid w:val="00C01EB3"/>
    <w:rsid w:val="00C03687"/>
    <w:rsid w:val="00C10686"/>
    <w:rsid w:val="00C53130"/>
    <w:rsid w:val="00C53933"/>
    <w:rsid w:val="00CD129C"/>
    <w:rsid w:val="00D36095"/>
    <w:rsid w:val="00D46496"/>
    <w:rsid w:val="00D46628"/>
    <w:rsid w:val="00DC772C"/>
    <w:rsid w:val="00E150A2"/>
    <w:rsid w:val="00E2657B"/>
    <w:rsid w:val="00E57BA1"/>
    <w:rsid w:val="00E768AE"/>
    <w:rsid w:val="00E863F0"/>
    <w:rsid w:val="00EC5224"/>
    <w:rsid w:val="00ED15D8"/>
    <w:rsid w:val="00F006A1"/>
    <w:rsid w:val="00F07D7C"/>
    <w:rsid w:val="00F15E52"/>
    <w:rsid w:val="00F36829"/>
    <w:rsid w:val="00F47E2B"/>
    <w:rsid w:val="00F7222D"/>
    <w:rsid w:val="00F8715D"/>
    <w:rsid w:val="00FB36EA"/>
    <w:rsid w:val="00FD2C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5B38F"/>
  <w15:chartTrackingRefBased/>
  <w15:docId w15:val="{038AEE78-082C-4FE3-92A3-E9F0254D1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CE1"/>
    <w:pPr>
      <w:spacing w:after="0" w:line="240" w:lineRule="auto"/>
    </w:pPr>
    <w:rPr>
      <w:rFonts w:ascii="Times New Roman" w:eastAsia="Times New Roman" w:hAnsi="Times New Roman" w:cs="Times New Roman"/>
      <w:sz w:val="24"/>
      <w:szCs w:val="24"/>
      <w:lang w:eastAsia="ru-RU"/>
      <w14:ligatures w14:val="none"/>
    </w:rPr>
  </w:style>
  <w:style w:type="paragraph" w:styleId="Heading1">
    <w:name w:val="heading 1"/>
    <w:basedOn w:val="Normal"/>
    <w:next w:val="Normal"/>
    <w:link w:val="Heading1Char"/>
    <w:uiPriority w:val="9"/>
    <w:qFormat/>
    <w:rsid w:val="001859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859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859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859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859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8591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8591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8591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8591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591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859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859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859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859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859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859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859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85917"/>
    <w:rPr>
      <w:rFonts w:eastAsiaTheme="majorEastAsia" w:cstheme="majorBidi"/>
      <w:color w:val="272727" w:themeColor="text1" w:themeTint="D8"/>
    </w:rPr>
  </w:style>
  <w:style w:type="paragraph" w:styleId="Title">
    <w:name w:val="Title"/>
    <w:basedOn w:val="Normal"/>
    <w:next w:val="Normal"/>
    <w:link w:val="TitleChar"/>
    <w:uiPriority w:val="10"/>
    <w:qFormat/>
    <w:rsid w:val="0018591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59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8591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859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85917"/>
    <w:pPr>
      <w:spacing w:before="160"/>
      <w:jc w:val="center"/>
    </w:pPr>
    <w:rPr>
      <w:i/>
      <w:iCs/>
      <w:color w:val="404040" w:themeColor="text1" w:themeTint="BF"/>
    </w:rPr>
  </w:style>
  <w:style w:type="character" w:customStyle="1" w:styleId="QuoteChar">
    <w:name w:val="Quote Char"/>
    <w:basedOn w:val="DefaultParagraphFont"/>
    <w:link w:val="Quote"/>
    <w:uiPriority w:val="29"/>
    <w:rsid w:val="00185917"/>
    <w:rPr>
      <w:i/>
      <w:iCs/>
      <w:color w:val="404040" w:themeColor="text1" w:themeTint="BF"/>
    </w:rPr>
  </w:style>
  <w:style w:type="paragraph" w:styleId="ListParagraph">
    <w:name w:val="List Paragraph"/>
    <w:basedOn w:val="Normal"/>
    <w:uiPriority w:val="34"/>
    <w:qFormat/>
    <w:rsid w:val="00185917"/>
    <w:pPr>
      <w:ind w:left="720"/>
      <w:contextualSpacing/>
    </w:pPr>
  </w:style>
  <w:style w:type="character" w:styleId="IntenseEmphasis">
    <w:name w:val="Intense Emphasis"/>
    <w:basedOn w:val="DefaultParagraphFont"/>
    <w:uiPriority w:val="21"/>
    <w:qFormat/>
    <w:rsid w:val="00185917"/>
    <w:rPr>
      <w:i/>
      <w:iCs/>
      <w:color w:val="0F4761" w:themeColor="accent1" w:themeShade="BF"/>
    </w:rPr>
  </w:style>
  <w:style w:type="paragraph" w:styleId="IntenseQuote">
    <w:name w:val="Intense Quote"/>
    <w:basedOn w:val="Normal"/>
    <w:next w:val="Normal"/>
    <w:link w:val="IntenseQuoteChar"/>
    <w:uiPriority w:val="30"/>
    <w:qFormat/>
    <w:rsid w:val="001859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85917"/>
    <w:rPr>
      <w:i/>
      <w:iCs/>
      <w:color w:val="0F4761" w:themeColor="accent1" w:themeShade="BF"/>
    </w:rPr>
  </w:style>
  <w:style w:type="character" w:styleId="IntenseReference">
    <w:name w:val="Intense Reference"/>
    <w:basedOn w:val="DefaultParagraphFont"/>
    <w:uiPriority w:val="32"/>
    <w:qFormat/>
    <w:rsid w:val="00185917"/>
    <w:rPr>
      <w:b/>
      <w:bCs/>
      <w:smallCaps/>
      <w:color w:val="0F4761" w:themeColor="accent1" w:themeShade="BF"/>
      <w:spacing w:val="5"/>
    </w:rPr>
  </w:style>
  <w:style w:type="table" w:styleId="TableGrid">
    <w:name w:val="Table Grid"/>
    <w:basedOn w:val="TableNormal"/>
    <w:uiPriority w:val="39"/>
    <w:rsid w:val="00A11271"/>
    <w:pPr>
      <w:spacing w:after="0" w:line="240" w:lineRule="auto"/>
    </w:pPr>
    <w:rPr>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761B"/>
    <w:rPr>
      <w:color w:val="467886" w:themeColor="hyperlink"/>
      <w:u w:val="single"/>
    </w:rPr>
  </w:style>
  <w:style w:type="character" w:styleId="UnresolvedMention">
    <w:name w:val="Unresolved Mention"/>
    <w:basedOn w:val="DefaultParagraphFont"/>
    <w:uiPriority w:val="99"/>
    <w:semiHidden/>
    <w:unhideWhenUsed/>
    <w:rsid w:val="0035761B"/>
    <w:rPr>
      <w:color w:val="605E5C"/>
      <w:shd w:val="clear" w:color="auto" w:fill="E1DFDD"/>
    </w:rPr>
  </w:style>
  <w:style w:type="character" w:styleId="PlaceholderText">
    <w:name w:val="Placeholder Text"/>
    <w:basedOn w:val="DefaultParagraphFont"/>
    <w:uiPriority w:val="99"/>
    <w:semiHidden/>
    <w:rsid w:val="0088277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C103F-7C14-4335-B803-29F30A09E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4</Pages>
  <Words>804</Words>
  <Characters>5514</Characters>
  <Application>Microsoft Office Word</Application>
  <DocSecurity>0</DocSecurity>
  <Lines>239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Yntymak Kuramaev</dc:creator>
  <cp:keywords/>
  <dc:description/>
  <cp:lastModifiedBy>Temirlan Almerekov</cp:lastModifiedBy>
  <cp:revision>44</cp:revision>
  <dcterms:created xsi:type="dcterms:W3CDTF">2025-10-31T06:04:00Z</dcterms:created>
  <dcterms:modified xsi:type="dcterms:W3CDTF">2025-12-24T08:34:00Z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2025-10-31T06:24:42Z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dfad06e5-65df-4b04-93e2-34b220e57bb9</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